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5631" w14:textId="77777777" w:rsidR="006C0A75" w:rsidRPr="008365C9" w:rsidRDefault="00CF6A98">
      <w:pPr>
        <w:widowControl w:val="0"/>
        <w:rPr>
          <w:rFonts w:ascii="Abadi Extra Light" w:eastAsia="Georgia" w:hAnsi="Abadi Extra Light" w:cs="Calibri Light"/>
          <w:b/>
          <w:bCs/>
        </w:rPr>
      </w:pPr>
      <w:r w:rsidRPr="008365C9">
        <w:rPr>
          <w:rFonts w:ascii="Abadi Extra Light" w:eastAsia="Georgia" w:hAnsi="Abadi Extra Light" w:cs="Calibri Light"/>
          <w:b/>
          <w:bCs/>
        </w:rPr>
        <w:t>Drug Use, Smoking and Alcohol Policy</w:t>
      </w:r>
      <w:r w:rsidRPr="008365C9">
        <w:rPr>
          <w:rFonts w:ascii="Abadi Extra Light" w:eastAsia="Georgia" w:hAnsi="Abadi Extra Light" w:cs="Calibri Light"/>
          <w:b/>
          <w:bCs/>
        </w:rPr>
        <w:br/>
        <w:t xml:space="preserve">                </w:t>
      </w:r>
      <w:r w:rsidRPr="008365C9">
        <w:rPr>
          <w:rFonts w:ascii="Abadi Extra Light" w:eastAsia="Georgia" w:hAnsi="Abadi Extra Light" w:cs="Calibri Light"/>
          <w:b/>
          <w:bCs/>
          <w:color w:val="133E40"/>
        </w:rPr>
        <w:t xml:space="preserve">                      </w:t>
      </w:r>
    </w:p>
    <w:p w14:paraId="00D47A6F" w14:textId="4B97E316" w:rsidR="006C0A75" w:rsidRPr="008365C9" w:rsidRDefault="00686C3B">
      <w:pPr>
        <w:spacing w:after="200" w:line="276" w:lineRule="auto"/>
        <w:rPr>
          <w:rFonts w:ascii="Abadi Extra Light" w:eastAsia="Georgia" w:hAnsi="Abadi Extra Light" w:cs="Calibri Light"/>
        </w:rPr>
      </w:pPr>
      <w:r>
        <w:rPr>
          <w:rFonts w:ascii="Abadi Extra Light" w:eastAsia="Georgia" w:hAnsi="Abadi Extra Light" w:cs="Calibri Light"/>
        </w:rPr>
        <w:t>1st Healthcare</w:t>
      </w:r>
      <w:r w:rsidR="00CF6A98" w:rsidRPr="008365C9">
        <w:rPr>
          <w:rFonts w:ascii="Abadi Extra Light" w:eastAsia="Georgia" w:hAnsi="Abadi Extra Light" w:cs="Calibri Light"/>
        </w:rPr>
        <w:t xml:space="preserve"> will ensure a positive commitment and approach, playing an active role in promoting all aspects of young people’s health, including education on issues in relation to those who consume and/ or misuse alcohol and any form of illegal substances. </w:t>
      </w:r>
    </w:p>
    <w:p w14:paraId="7269A5A0" w14:textId="6E356B68" w:rsidR="006C0A75" w:rsidRPr="008365C9" w:rsidRDefault="00CF6A98">
      <w:pPr>
        <w:numPr>
          <w:ilvl w:val="0"/>
          <w:numId w:val="1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Young people are however not permitted under any circumstances to smoke in their bedrooms or anywhere indoors at the unit. We will also discourage young people from smoking tobacco around </w:t>
      </w:r>
      <w:r w:rsidR="00686C3B">
        <w:rPr>
          <w:rFonts w:ascii="Abadi Extra Light" w:eastAsia="Georgia" w:hAnsi="Abadi Extra Light" w:cs="Calibri Light"/>
        </w:rPr>
        <w:t>1st Healthcare</w:t>
      </w:r>
      <w:r w:rsidRPr="008365C9">
        <w:rPr>
          <w:rFonts w:ascii="Abadi Extra Light" w:eastAsia="Georgia" w:hAnsi="Abadi Extra Light" w:cs="Calibri Light"/>
        </w:rPr>
        <w:t>’s units.</w:t>
      </w:r>
    </w:p>
    <w:p w14:paraId="5A03D8E5" w14:textId="7B168DBE" w:rsidR="006C0A75" w:rsidRPr="008365C9" w:rsidRDefault="00686C3B">
      <w:pPr>
        <w:numPr>
          <w:ilvl w:val="0"/>
          <w:numId w:val="1"/>
        </w:numPr>
        <w:spacing w:after="200" w:line="276" w:lineRule="auto"/>
        <w:rPr>
          <w:rFonts w:ascii="Abadi Extra Light" w:eastAsia="Georgia" w:hAnsi="Abadi Extra Light" w:cs="Calibri Light"/>
        </w:rPr>
      </w:pPr>
      <w:r>
        <w:rPr>
          <w:rFonts w:ascii="Abadi Extra Light" w:eastAsia="Georgia" w:hAnsi="Abadi Extra Light" w:cs="Calibri Light"/>
        </w:rPr>
        <w:t>1st Healthcare</w:t>
      </w:r>
      <w:r w:rsidR="00CF6A98" w:rsidRPr="008365C9">
        <w:rPr>
          <w:rFonts w:ascii="Abadi Extra Light" w:eastAsia="Georgia" w:hAnsi="Abadi Extra Light" w:cs="Calibri Light"/>
        </w:rPr>
        <w:t xml:space="preserve"> does not condone the consumption of illegal substances anywhere around the property, this includes staff or young people under any circumstances.</w:t>
      </w:r>
    </w:p>
    <w:p w14:paraId="60A4B29D" w14:textId="1E185656" w:rsidR="006C0A75" w:rsidRPr="008365C9" w:rsidRDefault="00686C3B">
      <w:pPr>
        <w:numPr>
          <w:ilvl w:val="0"/>
          <w:numId w:val="1"/>
        </w:numPr>
        <w:spacing w:after="200" w:line="276" w:lineRule="auto"/>
        <w:rPr>
          <w:rFonts w:ascii="Abadi Extra Light" w:eastAsia="Georgia" w:hAnsi="Abadi Extra Light" w:cs="Calibri Light"/>
        </w:rPr>
      </w:pPr>
      <w:r>
        <w:rPr>
          <w:rFonts w:ascii="Abadi Extra Light" w:eastAsia="Georgia" w:hAnsi="Abadi Extra Light" w:cs="Calibri Light"/>
        </w:rPr>
        <w:t>1st Healthcare</w:t>
      </w:r>
      <w:r w:rsidR="00CF6A98" w:rsidRPr="008365C9">
        <w:rPr>
          <w:rFonts w:ascii="Abadi Extra Light" w:eastAsia="Georgia" w:hAnsi="Abadi Extra Light" w:cs="Calibri Light"/>
        </w:rPr>
        <w:t xml:space="preserve"> does not condone the consumption of alcohol within the units by young people as well as staff.  </w:t>
      </w:r>
    </w:p>
    <w:p w14:paraId="296520AE" w14:textId="77777777" w:rsidR="006C0A75" w:rsidRPr="008365C9" w:rsidRDefault="00CF6A98">
      <w:pPr>
        <w:numPr>
          <w:ilvl w:val="0"/>
          <w:numId w:val="1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Staff will signpost and support any young person who is making or wishes to make attempts to stop the use of illegal substances, alcohol or cigarettes. </w:t>
      </w:r>
    </w:p>
    <w:p w14:paraId="27A37F6A" w14:textId="77777777" w:rsidR="006C0A75" w:rsidRPr="008365C9" w:rsidRDefault="00CF6A98">
      <w:pPr>
        <w:numPr>
          <w:ilvl w:val="0"/>
          <w:numId w:val="1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Ensure that young people are provided with advice, guidance and support on matters relating to alcohol/ illegal substance misuse. </w:t>
      </w:r>
    </w:p>
    <w:p w14:paraId="465BD4EF" w14:textId="77777777" w:rsidR="006C0A75" w:rsidRPr="008365C9" w:rsidRDefault="00CF6A98">
      <w:pPr>
        <w:numPr>
          <w:ilvl w:val="0"/>
          <w:numId w:val="1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Ensure that young people have access to medical, including psychological and psychiatric advice, treatments and other services he/ she may require in relation to any addictions and/ or problems he/ she may have in terms of alcohol/ substance abuse/ usage. This would be done by working with Socials Services and Doctors.</w:t>
      </w:r>
    </w:p>
    <w:p w14:paraId="4C049CFB" w14:textId="036DFBB7" w:rsidR="006C0A75" w:rsidRPr="008365C9" w:rsidRDefault="00CF6A98">
      <w:pPr>
        <w:numPr>
          <w:ilvl w:val="0"/>
          <w:numId w:val="1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Alcohol and/ or any form of illegal substances must not be brought into, stored or exchanged in any property operated by </w:t>
      </w:r>
      <w:r w:rsidR="00686C3B">
        <w:rPr>
          <w:rFonts w:ascii="Abadi Extra Light" w:eastAsia="Georgia" w:hAnsi="Abadi Extra Light" w:cs="Calibri Light"/>
        </w:rPr>
        <w:t>1st Healthcare</w:t>
      </w:r>
      <w:r w:rsidRPr="008365C9">
        <w:rPr>
          <w:rFonts w:ascii="Abadi Extra Light" w:eastAsia="Georgia" w:hAnsi="Abadi Extra Light" w:cs="Calibri Light"/>
        </w:rPr>
        <w:t xml:space="preserve">, by staff, young people or any other persons visiting. </w:t>
      </w:r>
    </w:p>
    <w:p w14:paraId="68071FF3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Staff must advise a young person that if they have reasonable suspicion that he/she is consuming on site /distributing/ or selling any illegal substances that this will be reported to the police.</w:t>
      </w:r>
    </w:p>
    <w:p w14:paraId="74619427" w14:textId="18102745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Staff must advise the police of any giving, selling / or exchange of illegal substances suspected or taking place in a property operated by </w:t>
      </w:r>
      <w:r w:rsidR="00686C3B">
        <w:rPr>
          <w:rFonts w:ascii="Abadi Extra Light" w:eastAsia="Georgia" w:hAnsi="Abadi Extra Light" w:cs="Calibri Light"/>
        </w:rPr>
        <w:t>1st Healthcare</w:t>
      </w:r>
      <w:r w:rsidRPr="008365C9">
        <w:rPr>
          <w:rFonts w:ascii="Abadi Extra Light" w:eastAsia="Georgia" w:hAnsi="Abadi Extra Light" w:cs="Calibri Light"/>
        </w:rPr>
        <w:t>.</w:t>
      </w:r>
    </w:p>
    <w:p w14:paraId="5E7D8511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Staff must not use any form of alcohol or illegal substances whilst on duty. or off duty but </w:t>
      </w:r>
      <w:r w:rsidR="00500F85" w:rsidRPr="008365C9">
        <w:rPr>
          <w:rFonts w:ascii="Abadi Extra Light" w:eastAsia="Georgia" w:hAnsi="Abadi Extra Light" w:cs="Calibri Light"/>
        </w:rPr>
        <w:t>remaining</w:t>
      </w:r>
      <w:r w:rsidRPr="008365C9">
        <w:rPr>
          <w:rFonts w:ascii="Abadi Extra Light" w:eastAsia="Georgia" w:hAnsi="Abadi Extra Light" w:cs="Calibri Light"/>
        </w:rPr>
        <w:t xml:space="preserve"> within any of the units.</w:t>
      </w:r>
    </w:p>
    <w:p w14:paraId="1066C268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Staff must not be under the influence of any alcohol or illegal substances before commencement of their duties.</w:t>
      </w:r>
    </w:p>
    <w:p w14:paraId="513CD277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lastRenderedPageBreak/>
        <w:t>Staff must not purchase any alcohol or illegal substances for their own use, whilst on duty or for any other individual.</w:t>
      </w:r>
    </w:p>
    <w:p w14:paraId="25631266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Staff must not purchase any alcohol or illegal substances for young people, whilst on or off duty.</w:t>
      </w:r>
    </w:p>
    <w:p w14:paraId="64C58D7F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Staff must not bring any alcohol or illegal substances onto any properties operated by G&amp;H Care.</w:t>
      </w:r>
    </w:p>
    <w:p w14:paraId="09D2350E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Staff must not drive whilst under the influence of any alcohol or illegal substances whilst on duty.</w:t>
      </w:r>
    </w:p>
    <w:p w14:paraId="604A0D7C" w14:textId="77777777" w:rsidR="006C0A75" w:rsidRPr="008365C9" w:rsidRDefault="00CF6A98">
      <w:pPr>
        <w:numPr>
          <w:ilvl w:val="0"/>
          <w:numId w:val="3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Staff must, in a sensitive manner, wherever possible monitor young people's spending patterns to ensure that monies are not being used to purchase alcohol or illegal substances.</w:t>
      </w:r>
    </w:p>
    <w:p w14:paraId="13F43F1E" w14:textId="77777777" w:rsidR="006C0A75" w:rsidRPr="008365C9" w:rsidRDefault="00CF6A98">
      <w:p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Consideration will be given to the following in terms of actions taken to support the young </w:t>
      </w:r>
      <w:r w:rsidRPr="008365C9">
        <w:rPr>
          <w:rFonts w:ascii="Abadi Extra Light" w:eastAsia="Georgia" w:hAnsi="Abadi Extra Light" w:cs="Calibri Light"/>
        </w:rPr>
        <w:br/>
        <w:t>person:</w:t>
      </w:r>
    </w:p>
    <w:p w14:paraId="1C26190C" w14:textId="77777777" w:rsidR="006C0A75" w:rsidRPr="008365C9" w:rsidRDefault="00CF6A98">
      <w:pPr>
        <w:numPr>
          <w:ilvl w:val="0"/>
          <w:numId w:val="4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Any specific alcohol/ illegal substances and/ or related health needs</w:t>
      </w:r>
    </w:p>
    <w:p w14:paraId="7C9BAF35" w14:textId="77777777" w:rsidR="006C0A75" w:rsidRPr="008365C9" w:rsidRDefault="00CF6A98">
      <w:pPr>
        <w:numPr>
          <w:ilvl w:val="0"/>
          <w:numId w:val="4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 xml:space="preserve">Details of all medical personnel involved </w:t>
      </w:r>
    </w:p>
    <w:p w14:paraId="7B9D79E3" w14:textId="77777777" w:rsidR="006C0A75" w:rsidRPr="008365C9" w:rsidRDefault="00CF6A98">
      <w:pPr>
        <w:numPr>
          <w:ilvl w:val="0"/>
          <w:numId w:val="4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Medical history; past and present</w:t>
      </w:r>
    </w:p>
    <w:p w14:paraId="635A008F" w14:textId="77777777" w:rsidR="006C0A75" w:rsidRPr="008365C9" w:rsidRDefault="00CF6A98">
      <w:pPr>
        <w:numPr>
          <w:ilvl w:val="0"/>
          <w:numId w:val="4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Monitoring arrangements</w:t>
      </w:r>
    </w:p>
    <w:p w14:paraId="0ED45AF9" w14:textId="77777777" w:rsidR="006C0A75" w:rsidRPr="008365C9" w:rsidRDefault="00CF6A98">
      <w:pPr>
        <w:numPr>
          <w:ilvl w:val="0"/>
          <w:numId w:val="4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Preventative health measures</w:t>
      </w:r>
    </w:p>
    <w:p w14:paraId="03B2C0F4" w14:textId="77777777" w:rsidR="006C0A75" w:rsidRPr="008365C9" w:rsidRDefault="00CF6A98">
      <w:pPr>
        <w:numPr>
          <w:ilvl w:val="0"/>
          <w:numId w:val="4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Records of developmental health checks</w:t>
      </w:r>
    </w:p>
    <w:p w14:paraId="7BA0F07B" w14:textId="77777777" w:rsidR="006C0A75" w:rsidRPr="008365C9" w:rsidRDefault="00CF6A98">
      <w:pPr>
        <w:numPr>
          <w:ilvl w:val="0"/>
          <w:numId w:val="4"/>
        </w:num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Specific treatments</w:t>
      </w:r>
    </w:p>
    <w:p w14:paraId="6836A674" w14:textId="77777777" w:rsidR="006C0A75" w:rsidRPr="008365C9" w:rsidRDefault="00CF6A98">
      <w:pPr>
        <w:numPr>
          <w:ilvl w:val="0"/>
          <w:numId w:val="2"/>
        </w:numPr>
        <w:spacing w:after="200" w:line="276" w:lineRule="auto"/>
        <w:rPr>
          <w:rFonts w:ascii="Abadi Extra Light" w:eastAsia="Georgia" w:hAnsi="Abadi Extra Light" w:cs="Calibri Light"/>
        </w:rPr>
      </w:pPr>
      <w:bookmarkStart w:id="0" w:name="_gjdgxs" w:colFirst="0" w:colLast="0"/>
      <w:bookmarkEnd w:id="0"/>
      <w:r w:rsidRPr="008365C9">
        <w:rPr>
          <w:rFonts w:ascii="Abadi Extra Light" w:eastAsia="Georgia" w:hAnsi="Abadi Extra Light" w:cs="Calibri Light"/>
        </w:rPr>
        <w:t>The young person is not a habitual user</w:t>
      </w:r>
    </w:p>
    <w:p w14:paraId="139C8F14" w14:textId="77777777" w:rsidR="006C0A75" w:rsidRPr="008365C9" w:rsidRDefault="00CF6A98">
      <w:pPr>
        <w:spacing w:after="200" w:line="276" w:lineRule="auto"/>
        <w:rPr>
          <w:rFonts w:ascii="Abadi Extra Light" w:eastAsia="Georgia" w:hAnsi="Abadi Extra Light" w:cs="Calibri Light"/>
        </w:rPr>
      </w:pPr>
      <w:r w:rsidRPr="008365C9">
        <w:rPr>
          <w:rFonts w:ascii="Abadi Extra Light" w:eastAsia="Georgia" w:hAnsi="Abadi Extra Light" w:cs="Calibri Light"/>
        </w:rPr>
        <w:t>If staff are aware or become aware that local shopkeepers are selling alcohol to any young people accommodated by us, they must inform the local police who will take appropriate action.</w:t>
      </w:r>
    </w:p>
    <w:p w14:paraId="7829AB0F" w14:textId="77777777" w:rsidR="006C0A75" w:rsidRPr="0075049E" w:rsidRDefault="006C0A75">
      <w:pPr>
        <w:spacing w:after="200" w:line="276" w:lineRule="auto"/>
        <w:rPr>
          <w:rFonts w:ascii="Calibri Light" w:eastAsia="Georgia" w:hAnsi="Calibri Light" w:cs="Calibri Light"/>
        </w:rPr>
      </w:pPr>
    </w:p>
    <w:p w14:paraId="71945283" w14:textId="77777777" w:rsidR="006C0A75" w:rsidRPr="0075049E" w:rsidRDefault="006C0A75">
      <w:pPr>
        <w:widowControl w:val="0"/>
        <w:rPr>
          <w:rFonts w:ascii="Calibri Light" w:eastAsia="Georgia" w:hAnsi="Calibri Light" w:cs="Calibri Light"/>
          <w:color w:val="133E40"/>
        </w:rPr>
      </w:pPr>
    </w:p>
    <w:sectPr w:rsidR="006C0A75" w:rsidRPr="007504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4578" w14:textId="77777777" w:rsidR="00B60F0A" w:rsidRDefault="00B60F0A">
      <w:r>
        <w:separator/>
      </w:r>
    </w:p>
  </w:endnote>
  <w:endnote w:type="continuationSeparator" w:id="0">
    <w:p w14:paraId="2BA619E8" w14:textId="77777777" w:rsidR="00B60F0A" w:rsidRDefault="00B6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6D62" w14:textId="3FD2A40D" w:rsidR="006C0A75" w:rsidRDefault="006C0A75" w:rsidP="00500F85">
    <w:pPr>
      <w:tabs>
        <w:tab w:val="center" w:pos="4513"/>
        <w:tab w:val="right" w:pos="9026"/>
      </w:tabs>
      <w:jc w:val="center"/>
      <w:rPr>
        <w:rFonts w:ascii="Arial" w:hAnsi="Arial" w:cs="Arial"/>
        <w:b/>
        <w:bCs/>
        <w:color w:val="222222"/>
        <w:sz w:val="20"/>
        <w:lang w:val="en-GB"/>
      </w:rPr>
    </w:pPr>
  </w:p>
  <w:p w14:paraId="61ECE46F" w14:textId="77777777" w:rsidR="00686C3B" w:rsidRPr="00F670F9" w:rsidRDefault="00686C3B" w:rsidP="00686C3B">
    <w:pPr>
      <w:tabs>
        <w:tab w:val="left" w:pos="3809"/>
      </w:tabs>
      <w:contextualSpacing/>
      <w:rPr>
        <w:rFonts w:ascii="Arial" w:hAnsi="Arial" w:cs="Arial"/>
        <w:color w:val="222222"/>
        <w:sz w:val="20"/>
        <w:lang w:val="en-GB"/>
      </w:rPr>
    </w:pPr>
    <w:r w:rsidRPr="00F670F9">
      <w:rPr>
        <w:rFonts w:ascii="Arial" w:hAnsi="Arial" w:cs="Arial"/>
        <w:b/>
        <w:bCs/>
        <w:color w:val="222222"/>
        <w:sz w:val="20"/>
        <w:lang w:val="en-GB"/>
      </w:rPr>
      <w:t>Policy creation date:</w:t>
    </w:r>
    <w:r>
      <w:rPr>
        <w:rFonts w:ascii="Arial" w:hAnsi="Arial" w:cs="Arial"/>
        <w:b/>
        <w:bCs/>
        <w:color w:val="222222"/>
        <w:sz w:val="20"/>
        <w:lang w:val="en-GB"/>
      </w:rPr>
      <w:t>1</w:t>
    </w:r>
    <w:r w:rsidRPr="00DA3F9C">
      <w:rPr>
        <w:rFonts w:ascii="Arial" w:hAnsi="Arial" w:cs="Arial"/>
        <w:b/>
        <w:bCs/>
        <w:color w:val="222222"/>
        <w:sz w:val="20"/>
        <w:vertAlign w:val="superscript"/>
        <w:lang w:val="en-GB"/>
      </w:rPr>
      <w:t>st</w:t>
    </w:r>
    <w:r>
      <w:rPr>
        <w:rFonts w:ascii="Arial" w:hAnsi="Arial" w:cs="Arial"/>
        <w:b/>
        <w:bCs/>
        <w:color w:val="222222"/>
        <w:sz w:val="20"/>
        <w:lang w:val="en-GB"/>
      </w:rPr>
      <w:t xml:space="preserve"> November 2022</w:t>
    </w:r>
  </w:p>
  <w:p w14:paraId="0EEC5A1F" w14:textId="7777645A" w:rsidR="008365C9" w:rsidRPr="00686C3B" w:rsidRDefault="00686C3B" w:rsidP="008365C9">
    <w:pPr>
      <w:rPr>
        <w:rFonts w:ascii="Arial" w:hAnsi="Arial" w:cs="Arial"/>
        <w:color w:val="222222"/>
        <w:sz w:val="20"/>
      </w:rPr>
    </w:pPr>
    <w:r w:rsidRPr="00F670F9">
      <w:rPr>
        <w:rFonts w:ascii="Arial" w:hAnsi="Arial" w:cs="Arial"/>
        <w:b/>
        <w:bCs/>
        <w:color w:val="222222"/>
        <w:sz w:val="20"/>
        <w:lang w:val="en-GB"/>
      </w:rPr>
      <w:t>review date</w:t>
    </w:r>
    <w:r>
      <w:rPr>
        <w:rFonts w:ascii="Arial" w:hAnsi="Arial" w:cs="Arial"/>
        <w:b/>
        <w:bCs/>
        <w:color w:val="222222"/>
        <w:sz w:val="20"/>
        <w:lang w:val="en-GB"/>
      </w:rPr>
      <w:t>: 1</w:t>
    </w:r>
    <w:r w:rsidRPr="00DA3F9C">
      <w:rPr>
        <w:rFonts w:ascii="Arial" w:hAnsi="Arial" w:cs="Arial"/>
        <w:b/>
        <w:bCs/>
        <w:color w:val="222222"/>
        <w:sz w:val="20"/>
        <w:vertAlign w:val="superscript"/>
        <w:lang w:val="en-GB"/>
      </w:rPr>
      <w:t>st</w:t>
    </w:r>
    <w:r>
      <w:rPr>
        <w:rFonts w:ascii="Arial" w:hAnsi="Arial" w:cs="Arial"/>
        <w:b/>
        <w:bCs/>
        <w:color w:val="222222"/>
        <w:sz w:val="20"/>
        <w:lang w:val="en-GB"/>
      </w:rPr>
      <w:t xml:space="preserve"> November 2023</w:t>
    </w:r>
    <w:r w:rsidRPr="00F670F9">
      <w:rPr>
        <w:rFonts w:ascii="Arial" w:hAnsi="Arial" w:cs="Arial"/>
        <w:b/>
        <w:bCs/>
        <w:color w:val="222222"/>
        <w:sz w:val="20"/>
        <w:lang w:val="en-GB"/>
      </w:rPr>
      <w:br/>
      <w:t xml:space="preserve">Property of </w:t>
    </w:r>
    <w:r>
      <w:rPr>
        <w:rFonts w:ascii="Arial" w:hAnsi="Arial" w:cs="Arial"/>
        <w:b/>
        <w:bCs/>
        <w:color w:val="222222"/>
        <w:sz w:val="20"/>
        <w:lang w:val="en-GB"/>
      </w:rPr>
      <w:t>1st Healthcare</w:t>
    </w:r>
    <w:r w:rsidRPr="00F670F9">
      <w:rPr>
        <w:rFonts w:ascii="Arial" w:hAnsi="Arial" w:cs="Arial"/>
        <w:b/>
        <w:bCs/>
        <w:color w:val="222222"/>
        <w:sz w:val="20"/>
        <w:lang w:val="en-GB"/>
      </w:rPr>
      <w:t xml:space="preserve">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B1A7" w14:textId="77777777" w:rsidR="00B60F0A" w:rsidRDefault="00B60F0A">
      <w:r>
        <w:separator/>
      </w:r>
    </w:p>
  </w:footnote>
  <w:footnote w:type="continuationSeparator" w:id="0">
    <w:p w14:paraId="3B1F539C" w14:textId="77777777" w:rsidR="00B60F0A" w:rsidRDefault="00B6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54C8" w14:textId="5A7AB559" w:rsidR="008365C9" w:rsidRDefault="00686C3B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  <w:r w:rsidRPr="00DA3F9C">
      <w:rPr>
        <w:rFonts w:ascii="Arial" w:eastAsia="Arial" w:hAnsi="Arial" w:cs="Arial"/>
        <w:b/>
        <w:sz w:val="28"/>
        <w:szCs w:val="28"/>
      </w:rPr>
      <w:drawing>
        <wp:anchor distT="0" distB="0" distL="114300" distR="114300" simplePos="0" relativeHeight="251660288" behindDoc="0" locked="0" layoutInCell="1" allowOverlap="1" wp14:anchorId="308BF658" wp14:editId="7C3207D9">
          <wp:simplePos x="0" y="0"/>
          <wp:positionH relativeFrom="column">
            <wp:posOffset>0</wp:posOffset>
          </wp:positionH>
          <wp:positionV relativeFrom="paragraph">
            <wp:posOffset>-237701</wp:posOffset>
          </wp:positionV>
          <wp:extent cx="1715912" cy="1146905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7752" b="88372" l="6218" r="91192">
                                <a14:foregroundMark x1="6218" y1="61240" x2="6218" y2="61240"/>
                                <a14:foregroundMark x1="9845" y1="66667" x2="9845" y2="66667"/>
                                <a14:foregroundMark x1="16062" y1="66667" x2="16062" y2="66667"/>
                                <a14:foregroundMark x1="24870" y1="62791" x2="24870" y2="62791"/>
                                <a14:foregroundMark x1="35751" y1="69767" x2="35751" y2="69767"/>
                                <a14:foregroundMark x1="46114" y1="69767" x2="46114" y2="69767"/>
                                <a14:foregroundMark x1="50259" y1="67442" x2="50259" y2="67442"/>
                                <a14:foregroundMark x1="53886" y1="67442" x2="53886" y2="67442"/>
                                <a14:foregroundMark x1="58549" y1="65891" x2="58549" y2="65891"/>
                                <a14:foregroundMark x1="66839" y1="67442" x2="66839" y2="67442"/>
                                <a14:foregroundMark x1="76684" y1="69767" x2="76684" y2="69767"/>
                                <a14:foregroundMark x1="80829" y1="68992" x2="80829" y2="68992"/>
                                <a14:foregroundMark x1="86010" y1="69767" x2="86010" y2="69767"/>
                                <a14:foregroundMark x1="86528" y1="83721" x2="86528" y2="83721"/>
                                <a14:foregroundMark x1="86528" y1="82171" x2="86528" y2="82171"/>
                                <a14:foregroundMark x1="90674" y1="83721" x2="90674" y2="83721"/>
                                <a14:foregroundMark x1="89119" y1="84496" x2="89119" y2="84496"/>
                                <a14:foregroundMark x1="84974" y1="83721" x2="84974" y2="83721"/>
                                <a14:foregroundMark x1="83420" y1="84496" x2="83420" y2="84496"/>
                                <a14:foregroundMark x1="79793" y1="86047" x2="79793" y2="86047"/>
                                <a14:foregroundMark x1="80311" y1="79070" x2="80311" y2="79070"/>
                                <a14:foregroundMark x1="73575" y1="82946" x2="73575" y2="82946"/>
                                <a14:foregroundMark x1="70984" y1="82946" x2="70984" y2="82946"/>
                                <a14:foregroundMark x1="68912" y1="82946" x2="68912" y2="82946"/>
                                <a14:foregroundMark x1="66321" y1="83721" x2="66321" y2="83721"/>
                                <a14:foregroundMark x1="62694" y1="82946" x2="62694" y2="82946"/>
                                <a14:foregroundMark x1="59067" y1="82171" x2="59067" y2="82171"/>
                                <a14:foregroundMark x1="59067" y1="79845" x2="59067" y2="79845"/>
                                <a14:foregroundMark x1="59585" y1="84496" x2="59585" y2="84496"/>
                                <a14:foregroundMark x1="57513" y1="85271" x2="57513" y2="85271"/>
                                <a14:foregroundMark x1="52850" y1="85271" x2="52850" y2="85271"/>
                                <a14:foregroundMark x1="49741" y1="84496" x2="49741" y2="84496"/>
                                <a14:foregroundMark x1="45596" y1="84496" x2="45596" y2="84496"/>
                                <a14:foregroundMark x1="41969" y1="84496" x2="41969" y2="84496"/>
                                <a14:foregroundMark x1="40415" y1="84496" x2="40415" y2="84496"/>
                                <a14:foregroundMark x1="35233" y1="86047" x2="35233" y2="86047"/>
                                <a14:foregroundMark x1="37306" y1="86047" x2="37306" y2="86047"/>
                                <a14:foregroundMark x1="74611" y1="86047" x2="74611" y2="86047"/>
                                <a14:foregroundMark x1="43523" y1="82171" x2="43523" y2="82171"/>
                                <a14:foregroundMark x1="44041" y1="17829" x2="44041" y2="17829"/>
                                <a14:foregroundMark x1="52850" y1="20155" x2="52850" y2="20155"/>
                                <a14:foregroundMark x1="56995" y1="42636" x2="56995" y2="42636"/>
                                <a14:foregroundMark x1="52850" y1="51938" x2="52850" y2="51938"/>
                                <a14:foregroundMark x1="64249" y1="44961" x2="64249" y2="4496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031" y2="43411"/>
                                <a14:foregroundMark x1="58031" y1="43411" x2="58549" y2="44186"/>
                                <a14:foregroundMark x1="55440" y1="44186" x2="61140" y2="44186"/>
                                <a14:foregroundMark x1="56995" y1="51938" x2="58549" y2="51163"/>
                                <a14:foregroundMark x1="34197" y1="85271" x2="79275" y2="83721"/>
                                <a14:foregroundMark x1="79275" y1="83721" x2="91192" y2="83721"/>
                                <a14:foregroundMark x1="31606" y1="48062" x2="29534" y2="53488"/>
                                <a14:foregroundMark x1="24352" y1="52713" x2="37306" y2="20155"/>
                                <a14:foregroundMark x1="89119" y1="69767" x2="69948" y2="64341"/>
                                <a14:foregroundMark x1="69948" y1="64341" x2="89637" y2="65891"/>
                                <a14:foregroundMark x1="89637" y1="65891" x2="70984" y2="74419"/>
                                <a14:foregroundMark x1="70984" y1="74419" x2="68394" y2="67442"/>
                                <a14:foregroundMark x1="61140" y1="68217" x2="21244" y2="60465"/>
                                <a14:foregroundMark x1="21244" y1="60465" x2="40415" y2="73643"/>
                                <a14:foregroundMark x1="40415" y1="73643" x2="47150" y2="75194"/>
                                <a14:foregroundMark x1="31606" y1="72093" x2="10881" y2="72868"/>
                                <a14:foregroundMark x1="10881" y1="72868" x2="34715" y2="69767"/>
                                <a14:foregroundMark x1="34715" y1="69767" x2="38342" y2="70543"/>
                                <a14:backgroundMark x1="7254" y1="6977" x2="7254" y2="6977"/>
                                <a14:backgroundMark x1="76684" y1="34884" x2="76684" y2="34884"/>
                                <a14:backgroundMark x1="90674" y1="34109" x2="90674" y2="3410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912" cy="114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05236" w14:textId="3ABDE788" w:rsidR="00C777B3" w:rsidRDefault="00C777B3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226828F2" w14:textId="77777777" w:rsidR="00686C3B" w:rsidRDefault="00686C3B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16E825FD" w14:textId="77777777" w:rsidR="008365C9" w:rsidRDefault="008365C9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3A54A35A" w14:textId="77777777" w:rsidR="008365C9" w:rsidRDefault="008365C9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</w:p>
  <w:p w14:paraId="0F8A618A" w14:textId="77777777" w:rsidR="006C0A75" w:rsidRDefault="00CF6A98">
    <w:pPr>
      <w:tabs>
        <w:tab w:val="center" w:pos="4513"/>
        <w:tab w:val="right" w:pos="9026"/>
      </w:tabs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30FA7DE" wp14:editId="4AA7D8D9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775704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58148" y="3780000"/>
                        <a:ext cx="677570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D58CC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0;width:533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" strokecolor="#7f7f7f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4ECE"/>
    <w:multiLevelType w:val="multilevel"/>
    <w:tmpl w:val="DF2C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5603BE"/>
    <w:multiLevelType w:val="multilevel"/>
    <w:tmpl w:val="8924A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F03194"/>
    <w:multiLevelType w:val="multilevel"/>
    <w:tmpl w:val="6256F0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7446B0"/>
    <w:multiLevelType w:val="multilevel"/>
    <w:tmpl w:val="225EC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2286495">
    <w:abstractNumId w:val="3"/>
  </w:num>
  <w:num w:numId="2" w16cid:durableId="1092319279">
    <w:abstractNumId w:val="0"/>
  </w:num>
  <w:num w:numId="3" w16cid:durableId="753549523">
    <w:abstractNumId w:val="2"/>
  </w:num>
  <w:num w:numId="4" w16cid:durableId="806627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75"/>
    <w:rsid w:val="00015DFA"/>
    <w:rsid w:val="001E55A6"/>
    <w:rsid w:val="003E6EC7"/>
    <w:rsid w:val="00422570"/>
    <w:rsid w:val="00500F85"/>
    <w:rsid w:val="00541762"/>
    <w:rsid w:val="00565B17"/>
    <w:rsid w:val="005E3A57"/>
    <w:rsid w:val="00686C3B"/>
    <w:rsid w:val="00691AF7"/>
    <w:rsid w:val="00697692"/>
    <w:rsid w:val="006C0A75"/>
    <w:rsid w:val="00704F13"/>
    <w:rsid w:val="0075049E"/>
    <w:rsid w:val="00770D2B"/>
    <w:rsid w:val="007B3148"/>
    <w:rsid w:val="008277B9"/>
    <w:rsid w:val="008365C9"/>
    <w:rsid w:val="0089656D"/>
    <w:rsid w:val="00964BA8"/>
    <w:rsid w:val="009B642F"/>
    <w:rsid w:val="00A500A9"/>
    <w:rsid w:val="00AA6737"/>
    <w:rsid w:val="00B05F66"/>
    <w:rsid w:val="00B60F0A"/>
    <w:rsid w:val="00BA7A48"/>
    <w:rsid w:val="00C1674C"/>
    <w:rsid w:val="00C777B3"/>
    <w:rsid w:val="00CF6A98"/>
    <w:rsid w:val="00E2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8D49A"/>
  <w15:docId w15:val="{08F1FAAC-58F5-844E-91D6-B6CEC0A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0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85"/>
  </w:style>
  <w:style w:type="paragraph" w:styleId="Footer">
    <w:name w:val="footer"/>
    <w:basedOn w:val="Normal"/>
    <w:link w:val="FooterChar"/>
    <w:uiPriority w:val="99"/>
    <w:unhideWhenUsed/>
    <w:rsid w:val="00500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Kemi L Akinfie</cp:lastModifiedBy>
  <cp:revision>12</cp:revision>
  <dcterms:created xsi:type="dcterms:W3CDTF">2021-12-02T20:22:00Z</dcterms:created>
  <dcterms:modified xsi:type="dcterms:W3CDTF">2022-11-12T11:12:00Z</dcterms:modified>
</cp:coreProperties>
</file>