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CB10" w14:textId="77777777" w:rsidR="00F32632" w:rsidRPr="007E3CA9" w:rsidRDefault="005F2DD6" w:rsidP="005A6D65">
      <w:pPr>
        <w:rPr>
          <w:rFonts w:ascii="Abadi Extra Light" w:eastAsia="Calibri" w:hAnsi="Abadi Extra Light" w:cs="Calibri Light"/>
          <w:b/>
          <w:bCs/>
          <w:color w:val="000000"/>
        </w:rPr>
      </w:pPr>
      <w:r w:rsidRPr="007E3CA9">
        <w:rPr>
          <w:rFonts w:ascii="Abadi Extra Light" w:eastAsia="Calibri" w:hAnsi="Abadi Extra Light" w:cs="Calibri Light"/>
          <w:b/>
          <w:bCs/>
          <w:color w:val="000000"/>
        </w:rPr>
        <w:t>FIRE SAFETY (HEALTH AND SAFETY POLICY)</w:t>
      </w:r>
    </w:p>
    <w:p w14:paraId="31C60792" w14:textId="77777777" w:rsidR="00F32632" w:rsidRPr="007E3CA9" w:rsidRDefault="00F32632" w:rsidP="005A6D65">
      <w:pPr>
        <w:rPr>
          <w:rFonts w:ascii="Abadi Extra Light" w:eastAsia="Calibri" w:hAnsi="Abadi Extra Light" w:cs="Calibri Light"/>
          <w:color w:val="000000"/>
        </w:rPr>
      </w:pPr>
    </w:p>
    <w:p w14:paraId="151D2EF4" w14:textId="6AD01BCB" w:rsidR="00F32632" w:rsidRPr="007E3CA9" w:rsidRDefault="005F2DD6" w:rsidP="005A6D65">
      <w:pPr>
        <w:rPr>
          <w:rFonts w:ascii="Abadi Extra Light" w:eastAsia="Calibri" w:hAnsi="Abadi Extra Light" w:cs="Calibri Light"/>
          <w:color w:val="000000"/>
        </w:rPr>
      </w:pPr>
      <w:r w:rsidRPr="007E3CA9">
        <w:rPr>
          <w:rFonts w:ascii="Abadi Extra Light" w:eastAsia="Calibri" w:hAnsi="Abadi Extra Light" w:cs="Calibri Light"/>
          <w:color w:val="000000"/>
        </w:rPr>
        <w:t xml:space="preserve">All </w:t>
      </w:r>
      <w:r w:rsidR="002E2496">
        <w:rPr>
          <w:rFonts w:ascii="Abadi Extra Light" w:eastAsia="Calibri" w:hAnsi="Abadi Extra Light" w:cs="Calibri Light"/>
          <w:color w:val="000000"/>
        </w:rPr>
        <w:t>1st Healthcare</w:t>
      </w:r>
      <w:r w:rsidRPr="007E3CA9">
        <w:rPr>
          <w:rFonts w:ascii="Abadi Extra Light" w:eastAsia="Calibri" w:hAnsi="Abadi Extra Light" w:cs="Calibri Light"/>
          <w:color w:val="000000"/>
        </w:rPr>
        <w:t xml:space="preserve"> units are equipped and certified in line with fire safety compliance. This includes preventive measures as well as fire equipment and personnel training. </w:t>
      </w:r>
      <w:r w:rsidR="002E2496">
        <w:rPr>
          <w:rFonts w:ascii="Abadi Extra Light" w:eastAsia="Calibri" w:hAnsi="Abadi Extra Light" w:cs="Calibri Light"/>
          <w:color w:val="000000"/>
        </w:rPr>
        <w:t>1st Healthcare</w:t>
      </w:r>
      <w:r w:rsidRPr="007E3CA9">
        <w:rPr>
          <w:rFonts w:ascii="Abadi Extra Light" w:eastAsia="Calibri" w:hAnsi="Abadi Extra Light" w:cs="Calibri Light"/>
          <w:color w:val="000000"/>
        </w:rPr>
        <w:t xml:space="preserve"> staff will continue to make regular checks on smoke alarms and carbon monoxide alarms every week and this is logged in the Unit’s </w:t>
      </w:r>
      <w:r w:rsidRPr="007E3CA9">
        <w:rPr>
          <w:rFonts w:ascii="Abadi Extra Light" w:eastAsia="Calibri" w:hAnsi="Abadi Extra Light" w:cs="Calibri Light"/>
        </w:rPr>
        <w:t>fire safety log.</w:t>
      </w:r>
      <w:r w:rsidRPr="007E3CA9">
        <w:rPr>
          <w:rFonts w:ascii="Abadi Extra Light" w:eastAsia="Calibri" w:hAnsi="Abadi Extra Light" w:cs="Calibri Light"/>
          <w:color w:val="000000"/>
        </w:rPr>
        <w:t xml:space="preserve"> Other equipment such as fire blankets and extinguishers are also checked every month ensuring that they are in working order and full of the extinguishing substance.</w:t>
      </w:r>
    </w:p>
    <w:p w14:paraId="1B9F01FD" w14:textId="77777777" w:rsidR="00F32632" w:rsidRPr="007E3CA9" w:rsidRDefault="00F32632" w:rsidP="005A6D65">
      <w:pPr>
        <w:rPr>
          <w:rFonts w:ascii="Abadi Extra Light" w:eastAsia="Calibri" w:hAnsi="Abadi Extra Light" w:cs="Calibri Light"/>
          <w:color w:val="000000"/>
        </w:rPr>
      </w:pPr>
    </w:p>
    <w:p w14:paraId="3E1BF4FE" w14:textId="77777777" w:rsidR="00F32632" w:rsidRPr="007E3CA9" w:rsidRDefault="005F2DD6" w:rsidP="005A6D65">
      <w:pPr>
        <w:rPr>
          <w:rFonts w:ascii="Abadi Extra Light" w:eastAsia="Calibri" w:hAnsi="Abadi Extra Light" w:cs="Calibri Light"/>
          <w:color w:val="000000"/>
        </w:rPr>
      </w:pPr>
      <w:r w:rsidRPr="007E3CA9">
        <w:rPr>
          <w:rFonts w:ascii="Abadi Extra Light" w:eastAsia="Calibri" w:hAnsi="Abadi Extra Light" w:cs="Calibri Light"/>
          <w:color w:val="000000"/>
        </w:rPr>
        <w:t xml:space="preserve">Each Unit has a designated fire marshal who is supervised by the safety officer </w:t>
      </w:r>
      <w:r w:rsidRPr="007E3CA9">
        <w:rPr>
          <w:rFonts w:ascii="Abadi Extra Light" w:eastAsia="Calibri" w:hAnsi="Abadi Extra Light" w:cs="Calibri Light"/>
        </w:rPr>
        <w:t>or the General Manager</w:t>
      </w:r>
      <w:r w:rsidRPr="007E3CA9">
        <w:rPr>
          <w:rFonts w:ascii="Abadi Extra Light" w:eastAsia="Calibri" w:hAnsi="Abadi Extra Light" w:cs="Calibri Light"/>
          <w:color w:val="000000"/>
        </w:rPr>
        <w:t xml:space="preserve"> who ensures weekly checks are conducted.</w:t>
      </w:r>
    </w:p>
    <w:p w14:paraId="519282F3" w14:textId="77777777" w:rsidR="00F32632" w:rsidRPr="007E3CA9" w:rsidRDefault="00F32632" w:rsidP="005A6D65">
      <w:pPr>
        <w:rPr>
          <w:rFonts w:ascii="Abadi Extra Light" w:eastAsia="Calibri" w:hAnsi="Abadi Extra Light" w:cs="Calibri Light"/>
          <w:color w:val="000000"/>
        </w:rPr>
      </w:pPr>
    </w:p>
    <w:p w14:paraId="7CB67379" w14:textId="77777777" w:rsidR="00F32632" w:rsidRPr="007E3CA9" w:rsidRDefault="005F2DD6" w:rsidP="005A6D65">
      <w:pPr>
        <w:rPr>
          <w:rFonts w:ascii="Abadi Extra Light" w:eastAsia="Calibri" w:hAnsi="Abadi Extra Light" w:cs="Calibri Light"/>
          <w:color w:val="000000"/>
        </w:rPr>
      </w:pPr>
      <w:r w:rsidRPr="007E3CA9">
        <w:rPr>
          <w:rFonts w:ascii="Abadi Extra Light" w:eastAsia="Calibri" w:hAnsi="Abadi Extra Light" w:cs="Calibri Light"/>
          <w:color w:val="000000"/>
        </w:rPr>
        <w:t xml:space="preserve">Staff as well as the resident young people are trained on preventative measures with fire. Hazards and potential triggers are made clear. Routine Safety practices for daily occupancy of the unit are explained. Identifying types of fire or their causes are also important </w:t>
      </w:r>
      <w:proofErr w:type="gramStart"/>
      <w:r w:rsidRPr="007E3CA9">
        <w:rPr>
          <w:rFonts w:ascii="Abadi Extra Light" w:eastAsia="Calibri" w:hAnsi="Abadi Extra Light" w:cs="Calibri Light"/>
          <w:color w:val="000000"/>
        </w:rPr>
        <w:t>so as to</w:t>
      </w:r>
      <w:proofErr w:type="gramEnd"/>
      <w:r w:rsidRPr="007E3CA9">
        <w:rPr>
          <w:rFonts w:ascii="Abadi Extra Light" w:eastAsia="Calibri" w:hAnsi="Abadi Extra Light" w:cs="Calibri Light"/>
          <w:color w:val="000000"/>
        </w:rPr>
        <w:t xml:space="preserve"> be aware of what measures to take for evacuation or what equipment to use if trained to do so.  Smoke itself creates a hazardous and harmful situation as such, training does not concentrate solely on heat and flames.</w:t>
      </w:r>
    </w:p>
    <w:p w14:paraId="7E78E8EE" w14:textId="77777777" w:rsidR="00F32632" w:rsidRPr="007E3CA9" w:rsidRDefault="005F2DD6" w:rsidP="005A6D65">
      <w:pPr>
        <w:rPr>
          <w:rFonts w:ascii="Abadi Extra Light" w:eastAsia="Calibri" w:hAnsi="Abadi Extra Light" w:cs="Calibri Light"/>
          <w:color w:val="000000"/>
        </w:rPr>
      </w:pPr>
      <w:r w:rsidRPr="007E3CA9">
        <w:rPr>
          <w:rFonts w:ascii="Abadi Extra Light" w:eastAsia="Calibri" w:hAnsi="Abadi Extra Light" w:cs="Calibri Light"/>
          <w:color w:val="000000"/>
        </w:rPr>
        <w:t>Emergency measures are explained so individuals are aware of how they can minimise the effects of smoke on their lungs while attempting to evacuate the unit.</w:t>
      </w:r>
    </w:p>
    <w:p w14:paraId="7F8CFBF3" w14:textId="77777777" w:rsidR="00F32632" w:rsidRPr="007E3CA9" w:rsidRDefault="00F32632" w:rsidP="005A6D65">
      <w:pPr>
        <w:rPr>
          <w:rFonts w:ascii="Abadi Extra Light" w:eastAsia="Calibri" w:hAnsi="Abadi Extra Light" w:cs="Calibri Light"/>
          <w:color w:val="000000"/>
        </w:rPr>
      </w:pPr>
    </w:p>
    <w:p w14:paraId="5EAAA577" w14:textId="77777777" w:rsidR="00F32632" w:rsidRPr="007E3CA9" w:rsidRDefault="005F2DD6" w:rsidP="005A6D65">
      <w:pPr>
        <w:rPr>
          <w:rFonts w:ascii="Abadi Extra Light" w:eastAsia="Calibri" w:hAnsi="Abadi Extra Light" w:cs="Calibri Light"/>
          <w:b/>
          <w:bCs/>
          <w:color w:val="000000"/>
        </w:rPr>
      </w:pPr>
      <w:r w:rsidRPr="007E3CA9">
        <w:rPr>
          <w:rFonts w:ascii="Abadi Extra Light" w:eastAsia="Calibri" w:hAnsi="Abadi Extra Light" w:cs="Calibri Light"/>
          <w:b/>
          <w:bCs/>
          <w:color w:val="000000"/>
        </w:rPr>
        <w:t xml:space="preserve">Extinguisher equipment </w:t>
      </w:r>
    </w:p>
    <w:p w14:paraId="539AC0BD" w14:textId="77777777" w:rsidR="00F32632" w:rsidRPr="007E3CA9" w:rsidRDefault="00F32632" w:rsidP="005A6D65">
      <w:pPr>
        <w:rPr>
          <w:rFonts w:ascii="Abadi Extra Light" w:eastAsia="Calibri" w:hAnsi="Abadi Extra Light" w:cs="Calibri Light"/>
          <w:color w:val="000000"/>
        </w:rPr>
      </w:pPr>
    </w:p>
    <w:p w14:paraId="72E0EBD2" w14:textId="77777777" w:rsidR="00F32632" w:rsidRPr="007E3CA9" w:rsidRDefault="005F2DD6" w:rsidP="005A6D65">
      <w:pPr>
        <w:rPr>
          <w:rFonts w:ascii="Abadi Extra Light" w:eastAsia="Calibri" w:hAnsi="Abadi Extra Light" w:cs="Calibri Light"/>
          <w:color w:val="000000"/>
        </w:rPr>
      </w:pPr>
      <w:r w:rsidRPr="007E3CA9">
        <w:rPr>
          <w:rFonts w:ascii="Abadi Extra Light" w:eastAsia="Calibri" w:hAnsi="Abadi Extra Light" w:cs="Calibri Light"/>
          <w:color w:val="000000"/>
        </w:rPr>
        <w:t>Each unit as standard is equipped with smoke/gas detectors in the kitchen, ground floor landing areas and first floor corridor areas. They are the recommended and approved detectors that come as standard as provided by the Fire Assessment services who have inspected each property and approved all the recommended equipment and completed the fire risk assessment.</w:t>
      </w:r>
    </w:p>
    <w:p w14:paraId="39C3DD56" w14:textId="77777777" w:rsidR="00F32632" w:rsidRPr="007E3CA9" w:rsidRDefault="00F32632" w:rsidP="005A6D65">
      <w:pPr>
        <w:rPr>
          <w:rFonts w:ascii="Abadi Extra Light" w:eastAsia="Calibri" w:hAnsi="Abadi Extra Light" w:cs="Calibri Light"/>
          <w:color w:val="000000"/>
        </w:rPr>
      </w:pPr>
    </w:p>
    <w:p w14:paraId="2A0F046F" w14:textId="77777777" w:rsidR="00F32632" w:rsidRPr="007E3CA9" w:rsidRDefault="005F2DD6" w:rsidP="005A6D65">
      <w:pPr>
        <w:rPr>
          <w:rFonts w:ascii="Abadi Extra Light" w:eastAsia="Calibri" w:hAnsi="Abadi Extra Light" w:cs="Calibri Light"/>
          <w:color w:val="000000"/>
        </w:rPr>
      </w:pPr>
      <w:r w:rsidRPr="007E3CA9">
        <w:rPr>
          <w:rFonts w:ascii="Abadi Extra Light" w:eastAsia="Calibri" w:hAnsi="Abadi Extra Light" w:cs="Calibri Light"/>
          <w:color w:val="000000"/>
        </w:rPr>
        <w:t xml:space="preserve">There are co2, ABC powder and water fire extinguishers to help put out various forms of fire and they </w:t>
      </w:r>
      <w:proofErr w:type="gramStart"/>
      <w:r w:rsidRPr="007E3CA9">
        <w:rPr>
          <w:rFonts w:ascii="Abadi Extra Light" w:eastAsia="Calibri" w:hAnsi="Abadi Extra Light" w:cs="Calibri Light"/>
          <w:color w:val="000000"/>
        </w:rPr>
        <w:t>are located in</w:t>
      </w:r>
      <w:proofErr w:type="gramEnd"/>
      <w:r w:rsidRPr="007E3CA9">
        <w:rPr>
          <w:rFonts w:ascii="Abadi Extra Light" w:eastAsia="Calibri" w:hAnsi="Abadi Extra Light" w:cs="Calibri Light"/>
          <w:color w:val="000000"/>
        </w:rPr>
        <w:t xml:space="preserve"> the kitchen and ground floor landings as well as the first - floor corridor. This fire extinguisher and smoke alarm placing extends to any additional floor in any of the units open for occupancy. They </w:t>
      </w:r>
      <w:proofErr w:type="gramStart"/>
      <w:r w:rsidRPr="007E3CA9">
        <w:rPr>
          <w:rFonts w:ascii="Abadi Extra Light" w:eastAsia="Calibri" w:hAnsi="Abadi Extra Light" w:cs="Calibri Light"/>
          <w:color w:val="000000"/>
        </w:rPr>
        <w:t>are located in</w:t>
      </w:r>
      <w:proofErr w:type="gramEnd"/>
      <w:r w:rsidRPr="007E3CA9">
        <w:rPr>
          <w:rFonts w:ascii="Abadi Extra Light" w:eastAsia="Calibri" w:hAnsi="Abadi Extra Light" w:cs="Calibri Light"/>
          <w:color w:val="000000"/>
        </w:rPr>
        <w:t xml:space="preserve"> the same areas on each floor. In the fire safety logs staff are required to maintain a </w:t>
      </w:r>
      <w:proofErr w:type="spellStart"/>
      <w:r w:rsidRPr="007E3CA9">
        <w:rPr>
          <w:rFonts w:ascii="Abadi Extra Light" w:eastAsia="Calibri" w:hAnsi="Abadi Extra Light" w:cs="Calibri Light"/>
          <w:color w:val="000000"/>
        </w:rPr>
        <w:t>fire fighting</w:t>
      </w:r>
      <w:proofErr w:type="spellEnd"/>
      <w:r w:rsidRPr="007E3CA9">
        <w:rPr>
          <w:rFonts w:ascii="Abadi Extra Light" w:eastAsia="Calibri" w:hAnsi="Abadi Extra Light" w:cs="Calibri Light"/>
          <w:color w:val="000000"/>
        </w:rPr>
        <w:t xml:space="preserve"> equipment inspection record. The safeguarding manager oversees the consistency of such records. The Area Manager inspects such records on their weekly visit to all the units. </w:t>
      </w:r>
    </w:p>
    <w:p w14:paraId="29E900AE" w14:textId="77777777" w:rsidR="00F32632" w:rsidRPr="007E3CA9" w:rsidRDefault="00F32632" w:rsidP="005A6D65">
      <w:pPr>
        <w:rPr>
          <w:rFonts w:ascii="Abadi Extra Light" w:eastAsia="Calibri" w:hAnsi="Abadi Extra Light" w:cs="Calibri Light"/>
          <w:color w:val="000000"/>
        </w:rPr>
      </w:pPr>
    </w:p>
    <w:p w14:paraId="1EA0B85C" w14:textId="77777777" w:rsidR="00F32632" w:rsidRPr="007E3CA9" w:rsidRDefault="005F2DD6" w:rsidP="005A6D65">
      <w:pPr>
        <w:jc w:val="both"/>
        <w:rPr>
          <w:rFonts w:ascii="Abadi Extra Light" w:eastAsia="Calibri" w:hAnsi="Abadi Extra Light" w:cs="Calibri Light"/>
          <w:b/>
          <w:bCs/>
          <w:color w:val="000000"/>
        </w:rPr>
      </w:pPr>
      <w:r w:rsidRPr="007E3CA9">
        <w:rPr>
          <w:rFonts w:ascii="Abadi Extra Light" w:eastAsia="Calibri" w:hAnsi="Abadi Extra Light" w:cs="Calibri Light"/>
          <w:b/>
          <w:bCs/>
          <w:color w:val="000000"/>
        </w:rPr>
        <w:t>Emergency lighting</w:t>
      </w:r>
    </w:p>
    <w:p w14:paraId="16CD727F" w14:textId="77777777" w:rsidR="00F32632" w:rsidRPr="007E3CA9" w:rsidRDefault="005F2DD6" w:rsidP="005A6D65">
      <w:pPr>
        <w:tabs>
          <w:tab w:val="left" w:pos="2789"/>
        </w:tabs>
        <w:rPr>
          <w:rFonts w:ascii="Abadi Extra Light" w:eastAsia="Calibri" w:hAnsi="Abadi Extra Light" w:cs="Calibri Light"/>
        </w:rPr>
      </w:pPr>
      <w:r w:rsidRPr="007E3CA9">
        <w:rPr>
          <w:rFonts w:ascii="Abadi Extra Light" w:eastAsia="Calibri" w:hAnsi="Abadi Extra Light" w:cs="Calibri Light"/>
        </w:rPr>
        <w:tab/>
      </w:r>
    </w:p>
    <w:p w14:paraId="62AE3A24" w14:textId="77777777" w:rsidR="00F32632" w:rsidRPr="007E3CA9" w:rsidRDefault="005F2DD6" w:rsidP="005A6D65">
      <w:pPr>
        <w:rPr>
          <w:rFonts w:ascii="Abadi Extra Light" w:eastAsia="Calibri" w:hAnsi="Abadi Extra Light" w:cs="Calibri Light"/>
          <w:color w:val="000000"/>
        </w:rPr>
      </w:pPr>
      <w:r w:rsidRPr="007E3CA9">
        <w:rPr>
          <w:rFonts w:ascii="Abadi Extra Light" w:eastAsia="Calibri" w:hAnsi="Abadi Extra Light" w:cs="Calibri Light"/>
          <w:color w:val="000000"/>
        </w:rPr>
        <w:t>The fire safety log/book is used to log weekly/monthly tests. When emergency lighting is installed, it must operate on demand. It must therefore be routinely tested and maintained. The best practice standard is set out in BS5266-8. It specifies (1) A daily visual check of the power supply to confirm that the battery power levels are being maintained (2) A monthly test to confirm that each emergency lighting unit will switch to emergency mode and that the battery is able to power the light. Designated staff will be required to complete these checks alongside weekly fire alarm tests. (3) An annual test of each unit including a full duration discharge.</w:t>
      </w:r>
    </w:p>
    <w:p w14:paraId="50F96645" w14:textId="77777777" w:rsidR="00F32632" w:rsidRPr="007E3CA9" w:rsidRDefault="00F32632" w:rsidP="005A6D65">
      <w:pPr>
        <w:rPr>
          <w:rFonts w:ascii="Abadi Extra Light" w:eastAsia="Calibri" w:hAnsi="Abadi Extra Light" w:cs="Calibri Light"/>
          <w:color w:val="000000"/>
        </w:rPr>
      </w:pPr>
    </w:p>
    <w:p w14:paraId="0AD55430" w14:textId="77777777" w:rsidR="00F32632" w:rsidRPr="007E3CA9" w:rsidRDefault="005F2DD6" w:rsidP="005A6D65">
      <w:pPr>
        <w:rPr>
          <w:rFonts w:ascii="Abadi Extra Light" w:eastAsia="Calibri" w:hAnsi="Abadi Extra Light" w:cs="Calibri Light"/>
          <w:color w:val="000000"/>
        </w:rPr>
      </w:pPr>
      <w:r w:rsidRPr="007E3CA9">
        <w:rPr>
          <w:rFonts w:ascii="Abadi Extra Light" w:eastAsia="Calibri" w:hAnsi="Abadi Extra Light" w:cs="Calibri Light"/>
          <w:color w:val="000000"/>
        </w:rPr>
        <w:t xml:space="preserve">Emergency lighting and fluorescent exit signs are strategically placed to lead residents to the main exit of each unit.  </w:t>
      </w:r>
    </w:p>
    <w:p w14:paraId="350B773A" w14:textId="77777777" w:rsidR="00F32632" w:rsidRPr="007E3CA9" w:rsidRDefault="005F2DD6" w:rsidP="005A6D65">
      <w:pPr>
        <w:rPr>
          <w:rFonts w:ascii="Abadi Extra Light" w:eastAsia="Calibri" w:hAnsi="Abadi Extra Light" w:cs="Calibri Light"/>
        </w:rPr>
      </w:pPr>
      <w:r w:rsidRPr="007E3CA9">
        <w:rPr>
          <w:rFonts w:ascii="Abadi Extra Light" w:eastAsia="Calibri" w:hAnsi="Abadi Extra Light" w:cs="Calibri Light"/>
          <w:color w:val="000000"/>
        </w:rPr>
        <w:t xml:space="preserve">  </w:t>
      </w:r>
    </w:p>
    <w:p w14:paraId="13E9B1FB" w14:textId="77777777" w:rsidR="00F32632" w:rsidRPr="007E3CA9" w:rsidRDefault="005F2DD6" w:rsidP="005A6D65">
      <w:pPr>
        <w:rPr>
          <w:rFonts w:ascii="Abadi Extra Light" w:eastAsia="Calibri" w:hAnsi="Abadi Extra Light" w:cs="Calibri Light"/>
          <w:b/>
          <w:bCs/>
          <w:color w:val="000000"/>
        </w:rPr>
      </w:pPr>
      <w:r w:rsidRPr="007E3CA9">
        <w:rPr>
          <w:rFonts w:ascii="Abadi Extra Light" w:eastAsia="Calibri" w:hAnsi="Abadi Extra Light" w:cs="Calibri Light"/>
          <w:b/>
          <w:bCs/>
          <w:color w:val="000000"/>
        </w:rPr>
        <w:t>Training &amp; induction</w:t>
      </w:r>
    </w:p>
    <w:p w14:paraId="075DAFB9" w14:textId="77777777" w:rsidR="00F32632" w:rsidRPr="007E3CA9" w:rsidRDefault="00F32632" w:rsidP="005A6D65">
      <w:pPr>
        <w:rPr>
          <w:rFonts w:ascii="Abadi Extra Light" w:eastAsia="Calibri" w:hAnsi="Abadi Extra Light" w:cs="Calibri Light"/>
          <w:color w:val="000000"/>
        </w:rPr>
      </w:pPr>
    </w:p>
    <w:p w14:paraId="302AEEE6" w14:textId="1514AD06" w:rsidR="00F32632" w:rsidRPr="007E3CA9" w:rsidRDefault="002E2496" w:rsidP="005A6D65">
      <w:pPr>
        <w:rPr>
          <w:rFonts w:ascii="Abadi Extra Light" w:eastAsia="Calibri" w:hAnsi="Abadi Extra Light" w:cs="Calibri Light"/>
        </w:rPr>
      </w:pPr>
      <w:r>
        <w:rPr>
          <w:rFonts w:ascii="Abadi Extra Light" w:eastAsia="Calibri" w:hAnsi="Abadi Extra Light" w:cs="Calibri Light"/>
          <w:color w:val="000000"/>
        </w:rPr>
        <w:t>1st Healthcare</w:t>
      </w:r>
      <w:r w:rsidR="005F2DD6" w:rsidRPr="007E3CA9">
        <w:rPr>
          <w:rFonts w:ascii="Abadi Extra Light" w:eastAsia="Calibri" w:hAnsi="Abadi Extra Light" w:cs="Calibri Light"/>
          <w:color w:val="000000"/>
        </w:rPr>
        <w:t xml:space="preserve"> will include health and safety training in the induction process with all young people placed in care. This includes the fire drill, congregation zone, and explanation on what to do when the fire alarms are triggered.</w:t>
      </w:r>
      <w:r w:rsidR="005F2DD6" w:rsidRPr="007E3CA9">
        <w:rPr>
          <w:rFonts w:ascii="Abadi Extra Light" w:eastAsia="Calibri" w:hAnsi="Abadi Extra Light" w:cs="Calibri Light"/>
        </w:rPr>
        <w:t xml:space="preserve"> </w:t>
      </w:r>
      <w:r w:rsidR="005F2DD6" w:rsidRPr="007E3CA9">
        <w:rPr>
          <w:rFonts w:ascii="Abadi Extra Light" w:eastAsia="Calibri" w:hAnsi="Abadi Extra Light" w:cs="Calibri Light"/>
          <w:color w:val="000000"/>
        </w:rPr>
        <w:t xml:space="preserve">Residents will be aware of escape exits and lighted signs. They are also told who the appointed fire marshal is. </w:t>
      </w:r>
    </w:p>
    <w:p w14:paraId="7A1BCB36" w14:textId="77777777" w:rsidR="00F32632" w:rsidRPr="007E3CA9" w:rsidRDefault="00F32632" w:rsidP="005A6D65">
      <w:pPr>
        <w:rPr>
          <w:rFonts w:ascii="Abadi Extra Light" w:eastAsia="Calibri" w:hAnsi="Abadi Extra Light" w:cs="Calibri Light"/>
        </w:rPr>
      </w:pPr>
    </w:p>
    <w:p w14:paraId="174FD8C5" w14:textId="77777777" w:rsidR="00F32632" w:rsidRPr="007E3CA9" w:rsidRDefault="005F2DD6" w:rsidP="005A6D65">
      <w:pPr>
        <w:rPr>
          <w:rFonts w:ascii="Abadi Extra Light" w:eastAsia="Calibri" w:hAnsi="Abadi Extra Light" w:cs="Calibri Light"/>
        </w:rPr>
      </w:pPr>
      <w:r w:rsidRPr="007E3CA9">
        <w:rPr>
          <w:rFonts w:ascii="Abadi Extra Light" w:eastAsia="Calibri" w:hAnsi="Abadi Extra Light" w:cs="Calibri Light"/>
          <w:color w:val="000000"/>
        </w:rPr>
        <w:t>Residents are also shown what constitutes a fire hazard and how that applies to the rules of the homes. They are also shown what extinguishers are used for different forms of fire. The fire action notice is placed in the kitchen and corridors of each unit</w:t>
      </w:r>
    </w:p>
    <w:p w14:paraId="6D3BC4AC" w14:textId="77777777" w:rsidR="00F32632" w:rsidRPr="007E3CA9" w:rsidRDefault="005F2DD6" w:rsidP="005A6D65">
      <w:pPr>
        <w:rPr>
          <w:rFonts w:ascii="Abadi Extra Light" w:eastAsia="Calibri" w:hAnsi="Abadi Extra Light" w:cs="Calibri Light"/>
        </w:rPr>
      </w:pPr>
      <w:r w:rsidRPr="007E3CA9">
        <w:rPr>
          <w:rFonts w:ascii="Abadi Extra Light" w:eastAsia="Calibri" w:hAnsi="Abadi Extra Light" w:cs="Calibri Light"/>
          <w:color w:val="000000"/>
        </w:rPr>
        <w:t xml:space="preserve">They are made aware of the assembly </w:t>
      </w:r>
      <w:proofErr w:type="gramStart"/>
      <w:r w:rsidRPr="007E3CA9">
        <w:rPr>
          <w:rFonts w:ascii="Abadi Extra Light" w:eastAsia="Calibri" w:hAnsi="Abadi Extra Light" w:cs="Calibri Light"/>
          <w:color w:val="000000"/>
        </w:rPr>
        <w:t>point</w:t>
      </w:r>
      <w:proofErr w:type="gramEnd"/>
      <w:r w:rsidRPr="007E3CA9">
        <w:rPr>
          <w:rFonts w:ascii="Abadi Extra Light" w:eastAsia="Calibri" w:hAnsi="Abadi Extra Light" w:cs="Calibri Light"/>
          <w:color w:val="000000"/>
        </w:rPr>
        <w:t xml:space="preserve"> and this is added to the Fire action notice.</w:t>
      </w:r>
    </w:p>
    <w:p w14:paraId="28F4E2C9" w14:textId="77777777" w:rsidR="00F32632" w:rsidRPr="007E3CA9" w:rsidRDefault="00F32632" w:rsidP="005A6D65">
      <w:pPr>
        <w:rPr>
          <w:rFonts w:ascii="Abadi Extra Light" w:eastAsia="Calibri" w:hAnsi="Abadi Extra Light" w:cs="Calibri Light"/>
        </w:rPr>
      </w:pPr>
    </w:p>
    <w:p w14:paraId="55AD0CDD" w14:textId="77777777" w:rsidR="00F32632" w:rsidRPr="007E3CA9" w:rsidRDefault="005F2DD6" w:rsidP="005A6D65">
      <w:pPr>
        <w:rPr>
          <w:rFonts w:ascii="Abadi Extra Light" w:eastAsia="Calibri" w:hAnsi="Abadi Extra Light" w:cs="Calibri Light"/>
          <w:color w:val="000000"/>
        </w:rPr>
      </w:pPr>
      <w:r w:rsidRPr="007E3CA9">
        <w:rPr>
          <w:rFonts w:ascii="Abadi Extra Light" w:eastAsia="Calibri" w:hAnsi="Abadi Extra Light" w:cs="Calibri Light"/>
          <w:color w:val="000000"/>
        </w:rPr>
        <w:t>Residents are also shown how to minimise risks in terms of objects left in dangerous or obstructing positions. Safety with the use of home appliances and electricity is also covered.</w:t>
      </w:r>
    </w:p>
    <w:p w14:paraId="6AD35DF0" w14:textId="77777777" w:rsidR="00F32632" w:rsidRPr="007E3CA9" w:rsidRDefault="00F32632" w:rsidP="005A6D65">
      <w:pPr>
        <w:rPr>
          <w:rFonts w:ascii="Abadi Extra Light" w:eastAsia="Calibri" w:hAnsi="Abadi Extra Light" w:cs="Calibri Light"/>
          <w:color w:val="000000"/>
        </w:rPr>
      </w:pPr>
    </w:p>
    <w:p w14:paraId="49C7B05B" w14:textId="77777777" w:rsidR="00F32632" w:rsidRPr="007E3CA9" w:rsidRDefault="005F2DD6" w:rsidP="005A6D65">
      <w:pPr>
        <w:rPr>
          <w:rFonts w:ascii="Abadi Extra Light" w:eastAsia="Calibri" w:hAnsi="Abadi Extra Light" w:cs="Calibri Light"/>
          <w:color w:val="000000"/>
        </w:rPr>
      </w:pPr>
      <w:r w:rsidRPr="007E3CA9">
        <w:rPr>
          <w:rFonts w:ascii="Abadi Extra Light" w:eastAsia="Calibri" w:hAnsi="Abadi Extra Light" w:cs="Calibri Light"/>
          <w:color w:val="000000"/>
        </w:rPr>
        <w:t xml:space="preserve">Residents are asked to leave the unit using the emergency protocols, not attempting to retrieve or save personal items from a fire, not to attempt extinguishing the fire unless they are specifically trained to do </w:t>
      </w:r>
      <w:proofErr w:type="gramStart"/>
      <w:r w:rsidRPr="007E3CA9">
        <w:rPr>
          <w:rFonts w:ascii="Abadi Extra Light" w:eastAsia="Calibri" w:hAnsi="Abadi Extra Light" w:cs="Calibri Light"/>
          <w:color w:val="000000"/>
        </w:rPr>
        <w:t>so</w:t>
      </w:r>
      <w:proofErr w:type="gramEnd"/>
      <w:r w:rsidRPr="007E3CA9">
        <w:rPr>
          <w:rFonts w:ascii="Abadi Extra Light" w:eastAsia="Calibri" w:hAnsi="Abadi Extra Light" w:cs="Calibri Light"/>
          <w:color w:val="000000"/>
        </w:rPr>
        <w:t xml:space="preserve"> and the risks are proportionate.</w:t>
      </w:r>
    </w:p>
    <w:p w14:paraId="0CC569C1" w14:textId="77777777" w:rsidR="00F32632" w:rsidRPr="007E3CA9" w:rsidRDefault="00F32632" w:rsidP="005A6D65">
      <w:pPr>
        <w:rPr>
          <w:rFonts w:ascii="Abadi Extra Light" w:eastAsia="Calibri" w:hAnsi="Abadi Extra Light" w:cs="Calibri Light"/>
          <w:color w:val="000000"/>
        </w:rPr>
      </w:pPr>
    </w:p>
    <w:p w14:paraId="0C76CAA9" w14:textId="77777777" w:rsidR="00F32632" w:rsidRPr="007E3CA9" w:rsidRDefault="005F2DD6" w:rsidP="005A6D65">
      <w:pPr>
        <w:rPr>
          <w:rFonts w:ascii="Abadi Extra Light" w:eastAsia="Calibri" w:hAnsi="Abadi Extra Light" w:cs="Calibri Light"/>
          <w:color w:val="000000"/>
        </w:rPr>
      </w:pPr>
      <w:r w:rsidRPr="007E3CA9">
        <w:rPr>
          <w:rFonts w:ascii="Abadi Extra Light" w:eastAsia="Calibri" w:hAnsi="Abadi Extra Light" w:cs="Calibri Light"/>
          <w:color w:val="000000"/>
        </w:rPr>
        <w:t xml:space="preserve">As part of staff training – all members of staff are expected to attend the fire </w:t>
      </w:r>
      <w:r w:rsidRPr="007E3CA9">
        <w:rPr>
          <w:rFonts w:ascii="Abadi Extra Light" w:eastAsia="Calibri" w:hAnsi="Abadi Extra Light" w:cs="Calibri Light"/>
          <w:color w:val="000000"/>
        </w:rPr>
        <w:br/>
        <w:t xml:space="preserve">safety training as delivered by the approved contractor. Staff also need to </w:t>
      </w:r>
      <w:r w:rsidRPr="007E3CA9">
        <w:rPr>
          <w:rFonts w:ascii="Abadi Extra Light" w:eastAsia="Calibri" w:hAnsi="Abadi Extra Light" w:cs="Calibri Light"/>
          <w:color w:val="000000"/>
        </w:rPr>
        <w:br/>
        <w:t>complete a refresher course every 24 months.</w:t>
      </w:r>
    </w:p>
    <w:p w14:paraId="44497C0D" w14:textId="77777777" w:rsidR="00F32632" w:rsidRPr="007E3CA9" w:rsidRDefault="00F32632" w:rsidP="005A6D65">
      <w:pPr>
        <w:rPr>
          <w:rFonts w:ascii="Abadi Extra Light" w:eastAsia="Calibri" w:hAnsi="Abadi Extra Light" w:cs="Calibri Light"/>
          <w:color w:val="000000"/>
        </w:rPr>
      </w:pPr>
    </w:p>
    <w:p w14:paraId="5228E393" w14:textId="77777777" w:rsidR="00F32632" w:rsidRPr="007E3CA9" w:rsidRDefault="005F2DD6" w:rsidP="005A6D65">
      <w:pPr>
        <w:rPr>
          <w:rFonts w:ascii="Abadi Extra Light" w:eastAsia="Calibri" w:hAnsi="Abadi Extra Light" w:cs="Calibri Light"/>
          <w:b/>
          <w:bCs/>
          <w:color w:val="000000"/>
        </w:rPr>
      </w:pPr>
      <w:r w:rsidRPr="007E3CA9">
        <w:rPr>
          <w:rFonts w:ascii="Abadi Extra Light" w:eastAsia="Calibri" w:hAnsi="Abadi Extra Light" w:cs="Calibri Light"/>
          <w:b/>
          <w:bCs/>
          <w:color w:val="000000"/>
        </w:rPr>
        <w:t>Fire evacuation records</w:t>
      </w:r>
    </w:p>
    <w:p w14:paraId="05AF6AFA" w14:textId="251B0574" w:rsidR="00F32632" w:rsidRPr="007E3CA9" w:rsidRDefault="005F2DD6" w:rsidP="005A6D65">
      <w:pPr>
        <w:rPr>
          <w:rFonts w:ascii="Abadi Extra Light" w:eastAsia="Calibri" w:hAnsi="Abadi Extra Light" w:cs="Calibri Light"/>
          <w:color w:val="000000"/>
        </w:rPr>
      </w:pPr>
      <w:r w:rsidRPr="007E3CA9">
        <w:rPr>
          <w:rFonts w:ascii="Abadi Extra Light" w:eastAsia="Calibri" w:hAnsi="Abadi Extra Light" w:cs="Calibri Light"/>
          <w:color w:val="000000"/>
        </w:rPr>
        <w:t>The evacuation tests or drills are completed a minimum 6 - month period. This is               completed by the designated fire marshal or safety officer. This needs to include how</w:t>
      </w:r>
      <w:r w:rsidR="005A7E89" w:rsidRPr="007E3CA9">
        <w:rPr>
          <w:rFonts w:ascii="Abadi Extra Light" w:eastAsia="Calibri" w:hAnsi="Abadi Extra Light" w:cs="Calibri Light"/>
          <w:color w:val="000000"/>
        </w:rPr>
        <w:t xml:space="preserve"> </w:t>
      </w:r>
      <w:r w:rsidRPr="007E3CA9">
        <w:rPr>
          <w:rFonts w:ascii="Abadi Extra Light" w:eastAsia="Calibri" w:hAnsi="Abadi Extra Light" w:cs="Calibri Light"/>
          <w:color w:val="000000"/>
        </w:rPr>
        <w:t xml:space="preserve">participants reacted to the fire alarms, are they clear and effective? Was the alarm sounded promptly? Did all staff understand the routine and react promptly? </w:t>
      </w:r>
    </w:p>
    <w:p w14:paraId="35A7B3DD" w14:textId="77777777" w:rsidR="00F32632" w:rsidRPr="007E3CA9" w:rsidRDefault="00F32632" w:rsidP="005A6D65">
      <w:pPr>
        <w:rPr>
          <w:rFonts w:ascii="Abadi Extra Light" w:eastAsia="Calibri" w:hAnsi="Abadi Extra Light" w:cs="Calibri Light"/>
          <w:color w:val="000000"/>
        </w:rPr>
      </w:pPr>
    </w:p>
    <w:p w14:paraId="4B2AB781" w14:textId="77777777" w:rsidR="00F32632" w:rsidRPr="007E3CA9" w:rsidRDefault="005F2DD6" w:rsidP="005A6D65">
      <w:pPr>
        <w:rPr>
          <w:rFonts w:ascii="Abadi Extra Light" w:eastAsia="Calibri" w:hAnsi="Abadi Extra Light" w:cs="Calibri Light"/>
          <w:color w:val="000000"/>
        </w:rPr>
      </w:pPr>
      <w:r w:rsidRPr="007E3CA9">
        <w:rPr>
          <w:rFonts w:ascii="Abadi Extra Light" w:eastAsia="Calibri" w:hAnsi="Abadi Extra Light" w:cs="Calibri Light"/>
          <w:color w:val="000000"/>
        </w:rPr>
        <w:t xml:space="preserve">If there were any issues with the evacuation process, there needs to be corrective measures     </w:t>
      </w:r>
    </w:p>
    <w:p w14:paraId="40CE9DB7" w14:textId="77777777" w:rsidR="00F32632" w:rsidRPr="007E3CA9" w:rsidRDefault="005F2DD6" w:rsidP="005A6D65">
      <w:pPr>
        <w:rPr>
          <w:rFonts w:ascii="Abadi Extra Light" w:eastAsia="Calibri" w:hAnsi="Abadi Extra Light" w:cs="Calibri Light"/>
          <w:color w:val="000000"/>
        </w:rPr>
      </w:pPr>
      <w:r w:rsidRPr="007E3CA9">
        <w:rPr>
          <w:rFonts w:ascii="Abadi Extra Light" w:eastAsia="Calibri" w:hAnsi="Abadi Extra Light" w:cs="Calibri Light"/>
          <w:color w:val="000000"/>
        </w:rPr>
        <w:t xml:space="preserve">put in place and recorded in the fire safety logs. </w:t>
      </w:r>
    </w:p>
    <w:sectPr w:rsidR="00F32632" w:rsidRPr="007E3CA9">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4C22" w14:textId="77777777" w:rsidR="008274DD" w:rsidRDefault="008274DD">
      <w:r>
        <w:separator/>
      </w:r>
    </w:p>
  </w:endnote>
  <w:endnote w:type="continuationSeparator" w:id="0">
    <w:p w14:paraId="5AD1695F" w14:textId="77777777" w:rsidR="008274DD" w:rsidRDefault="0082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badi Extra Light">
    <w:panose1 w:val="020B0204020104020204"/>
    <w:charset w:val="00"/>
    <w:family w:val="swiss"/>
    <w:pitch w:val="variable"/>
    <w:sig w:usb0="8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E134" w14:textId="13349BD3" w:rsidR="005A7E89" w:rsidRDefault="005A7E89" w:rsidP="005A7E89">
    <w:pPr>
      <w:rPr>
        <w:rFonts w:ascii="Arial" w:hAnsi="Arial" w:cs="Arial"/>
        <w:b/>
        <w:bCs/>
        <w:color w:val="222222"/>
        <w:sz w:val="20"/>
      </w:rPr>
    </w:pPr>
  </w:p>
  <w:p w14:paraId="54792E1A" w14:textId="3BEFE841" w:rsidR="005A7E89" w:rsidRDefault="005A7E89" w:rsidP="005A7E89">
    <w:pPr>
      <w:rPr>
        <w:rFonts w:ascii="Arial" w:hAnsi="Arial" w:cs="Arial"/>
        <w:b/>
        <w:bCs/>
        <w:color w:val="222222"/>
        <w:sz w:val="20"/>
      </w:rPr>
    </w:pPr>
    <w:r>
      <w:rPr>
        <w:rFonts w:ascii="Arial" w:hAnsi="Arial" w:cs="Arial"/>
        <w:b/>
        <w:bCs/>
        <w:noProof/>
        <w:color w:val="222222"/>
        <w:sz w:val="20"/>
      </w:rPr>
      <mc:AlternateContent>
        <mc:Choice Requires="wps">
          <w:drawing>
            <wp:anchor distT="0" distB="0" distL="114300" distR="114300" simplePos="0" relativeHeight="251659264" behindDoc="0" locked="0" layoutInCell="1" allowOverlap="1" wp14:anchorId="7DADDF26" wp14:editId="2144982D">
              <wp:simplePos x="0" y="0"/>
              <wp:positionH relativeFrom="column">
                <wp:posOffset>-1</wp:posOffset>
              </wp:positionH>
              <wp:positionV relativeFrom="paragraph">
                <wp:posOffset>52524</wp:posOffset>
              </wp:positionV>
              <wp:extent cx="5758543" cy="0"/>
              <wp:effectExtent l="0" t="0" r="7620" b="12700"/>
              <wp:wrapNone/>
              <wp:docPr id="4" name="Straight Connector 4"/>
              <wp:cNvGraphicFramePr/>
              <a:graphic xmlns:a="http://schemas.openxmlformats.org/drawingml/2006/main">
                <a:graphicData uri="http://schemas.microsoft.com/office/word/2010/wordprocessingShape">
                  <wps:wsp>
                    <wps:cNvCnPr/>
                    <wps:spPr>
                      <a:xfrm>
                        <a:off x="0" y="0"/>
                        <a:ext cx="5758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19D23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15pt" to="453.45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" strokecolor="black [3200]" strokeweight=".5pt">
              <v:stroke joinstyle="miter"/>
            </v:line>
          </w:pict>
        </mc:Fallback>
      </mc:AlternateContent>
    </w:r>
  </w:p>
  <w:p w14:paraId="548DB040" w14:textId="77777777" w:rsidR="002E2496" w:rsidRPr="00F670F9" w:rsidRDefault="002E2496" w:rsidP="002E2496">
    <w:pPr>
      <w:tabs>
        <w:tab w:val="left" w:pos="3809"/>
      </w:tabs>
      <w:contextualSpacing/>
      <w:rPr>
        <w:rFonts w:ascii="Arial" w:hAnsi="Arial" w:cs="Arial"/>
        <w:color w:val="222222"/>
        <w:sz w:val="20"/>
      </w:rPr>
    </w:pPr>
    <w:r w:rsidRPr="00F670F9">
      <w:rPr>
        <w:rFonts w:ascii="Arial" w:hAnsi="Arial" w:cs="Arial"/>
        <w:b/>
        <w:bCs/>
        <w:color w:val="222222"/>
        <w:sz w:val="20"/>
      </w:rPr>
      <w:t>Policy creation date:</w:t>
    </w:r>
    <w:r>
      <w:rPr>
        <w:rFonts w:ascii="Arial" w:hAnsi="Arial" w:cs="Arial"/>
        <w:b/>
        <w:bCs/>
        <w:color w:val="222222"/>
        <w:sz w:val="20"/>
      </w:rPr>
      <w:t>1</w:t>
    </w:r>
    <w:r w:rsidRPr="00DA3F9C">
      <w:rPr>
        <w:rFonts w:ascii="Arial" w:hAnsi="Arial" w:cs="Arial"/>
        <w:b/>
        <w:bCs/>
        <w:color w:val="222222"/>
        <w:sz w:val="20"/>
        <w:vertAlign w:val="superscript"/>
      </w:rPr>
      <w:t>st</w:t>
    </w:r>
    <w:r>
      <w:rPr>
        <w:rFonts w:ascii="Arial" w:hAnsi="Arial" w:cs="Arial"/>
        <w:b/>
        <w:bCs/>
        <w:color w:val="222222"/>
        <w:sz w:val="20"/>
      </w:rPr>
      <w:t xml:space="preserve"> November 2022</w:t>
    </w:r>
  </w:p>
  <w:p w14:paraId="1D79B7C8" w14:textId="6059EA63" w:rsidR="00F32632" w:rsidRPr="002E2496" w:rsidRDefault="002E2496" w:rsidP="0088578A">
    <w:pPr>
      <w:rPr>
        <w:rFonts w:ascii="Arial" w:hAnsi="Arial" w:cs="Arial"/>
        <w:color w:val="222222"/>
        <w:sz w:val="20"/>
      </w:rPr>
    </w:pPr>
    <w:r w:rsidRPr="00F670F9">
      <w:rPr>
        <w:rFonts w:ascii="Arial" w:hAnsi="Arial" w:cs="Arial"/>
        <w:b/>
        <w:bCs/>
        <w:color w:val="222222"/>
        <w:sz w:val="20"/>
      </w:rPr>
      <w:t>review date</w:t>
    </w:r>
    <w:r>
      <w:rPr>
        <w:rFonts w:ascii="Arial" w:hAnsi="Arial" w:cs="Arial"/>
        <w:b/>
        <w:bCs/>
        <w:color w:val="222222"/>
        <w:sz w:val="20"/>
      </w:rPr>
      <w:t>: 1</w:t>
    </w:r>
    <w:r w:rsidRPr="00DA3F9C">
      <w:rPr>
        <w:rFonts w:ascii="Arial" w:hAnsi="Arial" w:cs="Arial"/>
        <w:b/>
        <w:bCs/>
        <w:color w:val="222222"/>
        <w:sz w:val="20"/>
        <w:vertAlign w:val="superscript"/>
      </w:rPr>
      <w:t>st</w:t>
    </w:r>
    <w:r>
      <w:rPr>
        <w:rFonts w:ascii="Arial" w:hAnsi="Arial" w:cs="Arial"/>
        <w:b/>
        <w:bCs/>
        <w:color w:val="222222"/>
        <w:sz w:val="20"/>
      </w:rPr>
      <w:t xml:space="preserve"> November 2023</w:t>
    </w:r>
    <w:r w:rsidRPr="00F670F9">
      <w:rPr>
        <w:rFonts w:ascii="Arial" w:hAnsi="Arial" w:cs="Arial"/>
        <w:b/>
        <w:bCs/>
        <w:color w:val="222222"/>
        <w:sz w:val="20"/>
      </w:rPr>
      <w:br/>
      <w:t xml:space="preserve">Property of </w:t>
    </w:r>
    <w:r>
      <w:rPr>
        <w:rFonts w:ascii="Arial" w:hAnsi="Arial" w:cs="Arial"/>
        <w:b/>
        <w:bCs/>
        <w:color w:val="222222"/>
        <w:sz w:val="20"/>
      </w:rPr>
      <w:t>1st Healthcare</w:t>
    </w:r>
    <w:r w:rsidRPr="00F670F9">
      <w:rPr>
        <w:rFonts w:ascii="Arial" w:hAnsi="Arial" w:cs="Arial"/>
        <w:b/>
        <w:bCs/>
        <w:color w:val="222222"/>
        <w:sz w:val="20"/>
      </w:rPr>
      <w:t xml:space="preserve">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C8AE" w14:textId="77777777" w:rsidR="008274DD" w:rsidRDefault="008274DD">
      <w:r>
        <w:separator/>
      </w:r>
    </w:p>
  </w:footnote>
  <w:footnote w:type="continuationSeparator" w:id="0">
    <w:p w14:paraId="4011DB24" w14:textId="77777777" w:rsidR="008274DD" w:rsidRDefault="00827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4D5E" w14:textId="07573495" w:rsidR="00C01FD3" w:rsidRDefault="002E2496">
    <w:pPr>
      <w:pBdr>
        <w:top w:val="nil"/>
        <w:left w:val="nil"/>
        <w:bottom w:val="nil"/>
        <w:right w:val="nil"/>
        <w:between w:val="nil"/>
      </w:pBdr>
      <w:tabs>
        <w:tab w:val="center" w:pos="4513"/>
        <w:tab w:val="right" w:pos="9026"/>
      </w:tabs>
      <w:rPr>
        <w:color w:val="000000"/>
      </w:rPr>
    </w:pPr>
    <w:r w:rsidRPr="00DA3F9C">
      <w:rPr>
        <w:rFonts w:ascii="Arial" w:eastAsia="Arial" w:hAnsi="Arial" w:cs="Arial"/>
        <w:b/>
        <w:sz w:val="28"/>
        <w:szCs w:val="28"/>
      </w:rPr>
      <w:drawing>
        <wp:anchor distT="0" distB="0" distL="114300" distR="114300" simplePos="0" relativeHeight="251661312" behindDoc="0" locked="0" layoutInCell="1" allowOverlap="1" wp14:anchorId="3788E4A3" wp14:editId="3E4E4E7E">
          <wp:simplePos x="0" y="0"/>
          <wp:positionH relativeFrom="column">
            <wp:posOffset>0</wp:posOffset>
          </wp:positionH>
          <wp:positionV relativeFrom="paragraph">
            <wp:posOffset>-226201</wp:posOffset>
          </wp:positionV>
          <wp:extent cx="1715912" cy="1146905"/>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BEBA8EAE-BF5A-486C-A8C5-ECC9F3942E4B}">
                        <a14:imgProps xmlns:a14="http://schemas.microsoft.com/office/drawing/2010/main">
                          <a14:imgLayer r:embed="rId2">
                            <a14:imgEffect>
                              <a14:backgroundRemoval t="7752" b="88372" l="6218" r="91192">
                                <a14:foregroundMark x1="6218" y1="61240" x2="6218" y2="61240"/>
                                <a14:foregroundMark x1="9845" y1="66667" x2="9845" y2="66667"/>
                                <a14:foregroundMark x1="16062" y1="66667" x2="16062" y2="66667"/>
                                <a14:foregroundMark x1="24870" y1="62791" x2="24870" y2="62791"/>
                                <a14:foregroundMark x1="35751" y1="69767" x2="35751" y2="69767"/>
                                <a14:foregroundMark x1="46114" y1="69767" x2="46114" y2="69767"/>
                                <a14:foregroundMark x1="50259" y1="67442" x2="50259" y2="67442"/>
                                <a14:foregroundMark x1="53886" y1="67442" x2="53886" y2="67442"/>
                                <a14:foregroundMark x1="58549" y1="65891" x2="58549" y2="65891"/>
                                <a14:foregroundMark x1="66839" y1="67442" x2="66839" y2="67442"/>
                                <a14:foregroundMark x1="76684" y1="69767" x2="76684" y2="69767"/>
                                <a14:foregroundMark x1="80829" y1="68992" x2="80829" y2="68992"/>
                                <a14:foregroundMark x1="86010" y1="69767" x2="86010" y2="69767"/>
                                <a14:foregroundMark x1="86528" y1="83721" x2="86528" y2="83721"/>
                                <a14:foregroundMark x1="86528" y1="82171" x2="86528" y2="82171"/>
                                <a14:foregroundMark x1="90674" y1="83721" x2="90674" y2="83721"/>
                                <a14:foregroundMark x1="89119" y1="84496" x2="89119" y2="84496"/>
                                <a14:foregroundMark x1="84974" y1="83721" x2="84974" y2="83721"/>
                                <a14:foregroundMark x1="83420" y1="84496" x2="83420" y2="84496"/>
                                <a14:foregroundMark x1="79793" y1="86047" x2="79793" y2="86047"/>
                                <a14:foregroundMark x1="80311" y1="79070" x2="80311" y2="79070"/>
                                <a14:foregroundMark x1="73575" y1="82946" x2="73575" y2="82946"/>
                                <a14:foregroundMark x1="70984" y1="82946" x2="70984" y2="82946"/>
                                <a14:foregroundMark x1="68912" y1="82946" x2="68912" y2="82946"/>
                                <a14:foregroundMark x1="66321" y1="83721" x2="66321" y2="83721"/>
                                <a14:foregroundMark x1="62694" y1="82946" x2="62694" y2="82946"/>
                                <a14:foregroundMark x1="59067" y1="82171" x2="59067" y2="82171"/>
                                <a14:foregroundMark x1="59067" y1="79845" x2="59067" y2="79845"/>
                                <a14:foregroundMark x1="59585" y1="84496" x2="59585" y2="84496"/>
                                <a14:foregroundMark x1="57513" y1="85271" x2="57513" y2="85271"/>
                                <a14:foregroundMark x1="52850" y1="85271" x2="52850" y2="85271"/>
                                <a14:foregroundMark x1="49741" y1="84496" x2="49741" y2="84496"/>
                                <a14:foregroundMark x1="45596" y1="84496" x2="45596" y2="84496"/>
                                <a14:foregroundMark x1="41969" y1="84496" x2="41969" y2="84496"/>
                                <a14:foregroundMark x1="40415" y1="84496" x2="40415" y2="84496"/>
                                <a14:foregroundMark x1="35233" y1="86047" x2="35233" y2="86047"/>
                                <a14:foregroundMark x1="37306" y1="86047" x2="37306" y2="86047"/>
                                <a14:foregroundMark x1="74611" y1="86047" x2="74611" y2="86047"/>
                                <a14:foregroundMark x1="43523" y1="82171" x2="43523" y2="82171"/>
                                <a14:foregroundMark x1="44041" y1="17829" x2="44041" y2="17829"/>
                                <a14:foregroundMark x1="52850" y1="20155" x2="52850" y2="20155"/>
                                <a14:foregroundMark x1="56995" y1="42636" x2="56995" y2="42636"/>
                                <a14:foregroundMark x1="52850" y1="51938" x2="52850" y2="51938"/>
                                <a14:foregroundMark x1="64249" y1="44961" x2="64249" y2="44961"/>
                                <a14:foregroundMark x1="58031" y1="43411" x2="58031" y2="43411"/>
                                <a14:foregroundMark x1="58031" y1="43411" x2="58031" y2="43411"/>
                                <a14:foregroundMark x1="58031" y1="43411" x2="58031" y2="43411"/>
                                <a14:foregroundMark x1="58031" y1="43411" x2="58031" y2="43411"/>
                                <a14:foregroundMark x1="58031" y1="43411" x2="58031" y2="43411"/>
                                <a14:foregroundMark x1="58031" y1="43411" x2="58549" y2="44186"/>
                                <a14:foregroundMark x1="55440" y1="44186" x2="61140" y2="44186"/>
                                <a14:foregroundMark x1="56995" y1="51938" x2="58549" y2="51163"/>
                                <a14:foregroundMark x1="34197" y1="85271" x2="79275" y2="83721"/>
                                <a14:foregroundMark x1="79275" y1="83721" x2="91192" y2="83721"/>
                                <a14:foregroundMark x1="31606" y1="48062" x2="29534" y2="53488"/>
                                <a14:foregroundMark x1="24352" y1="52713" x2="37306" y2="20155"/>
                                <a14:foregroundMark x1="89119" y1="69767" x2="69948" y2="64341"/>
                                <a14:foregroundMark x1="69948" y1="64341" x2="89637" y2="65891"/>
                                <a14:foregroundMark x1="89637" y1="65891" x2="70984" y2="74419"/>
                                <a14:foregroundMark x1="70984" y1="74419" x2="68394" y2="67442"/>
                                <a14:foregroundMark x1="61140" y1="68217" x2="21244" y2="60465"/>
                                <a14:foregroundMark x1="21244" y1="60465" x2="40415" y2="73643"/>
                                <a14:foregroundMark x1="40415" y1="73643" x2="47150" y2="75194"/>
                                <a14:foregroundMark x1="31606" y1="72093" x2="10881" y2="72868"/>
                                <a14:foregroundMark x1="10881" y1="72868" x2="34715" y2="69767"/>
                                <a14:foregroundMark x1="34715" y1="69767" x2="38342" y2="70543"/>
                                <a14:backgroundMark x1="7254" y1="6977" x2="7254" y2="6977"/>
                                <a14:backgroundMark x1="76684" y1="34884" x2="76684" y2="34884"/>
                                <a14:backgroundMark x1="90674" y1="34109" x2="90674" y2="34109"/>
                              </a14:backgroundRemoval>
                            </a14:imgEffect>
                          </a14:imgLayer>
                        </a14:imgProps>
                      </a:ext>
                      <a:ext uri="{28A0092B-C50C-407E-A947-70E740481C1C}">
                        <a14:useLocalDpi xmlns:a14="http://schemas.microsoft.com/office/drawing/2010/main" val="0"/>
                      </a:ext>
                    </a:extLst>
                  </a:blip>
                  <a:stretch>
                    <a:fillRect/>
                  </a:stretch>
                </pic:blipFill>
                <pic:spPr>
                  <a:xfrm>
                    <a:off x="0" y="0"/>
                    <a:ext cx="1715912" cy="1146905"/>
                  </a:xfrm>
                  <a:prstGeom prst="rect">
                    <a:avLst/>
                  </a:prstGeom>
                </pic:spPr>
              </pic:pic>
            </a:graphicData>
          </a:graphic>
          <wp14:sizeRelH relativeFrom="page">
            <wp14:pctWidth>0</wp14:pctWidth>
          </wp14:sizeRelH>
          <wp14:sizeRelV relativeFrom="page">
            <wp14:pctHeight>0</wp14:pctHeight>
          </wp14:sizeRelV>
        </wp:anchor>
      </w:drawing>
    </w:r>
  </w:p>
  <w:p w14:paraId="54719583" w14:textId="0FCCE739" w:rsidR="00F32632" w:rsidRDefault="00F32632">
    <w:pPr>
      <w:pBdr>
        <w:top w:val="nil"/>
        <w:left w:val="nil"/>
        <w:bottom w:val="nil"/>
        <w:right w:val="nil"/>
        <w:between w:val="nil"/>
      </w:pBdr>
      <w:tabs>
        <w:tab w:val="center" w:pos="4513"/>
        <w:tab w:val="right" w:pos="9026"/>
      </w:tabs>
      <w:rPr>
        <w:color w:val="000000"/>
      </w:rPr>
    </w:pPr>
  </w:p>
  <w:p w14:paraId="42CF3612" w14:textId="5968A465" w:rsidR="0088578A" w:rsidRDefault="0088578A">
    <w:pPr>
      <w:pBdr>
        <w:top w:val="nil"/>
        <w:left w:val="nil"/>
        <w:bottom w:val="nil"/>
        <w:right w:val="nil"/>
        <w:between w:val="nil"/>
      </w:pBdr>
      <w:tabs>
        <w:tab w:val="center" w:pos="4513"/>
        <w:tab w:val="right" w:pos="9026"/>
      </w:tabs>
      <w:rPr>
        <w:color w:val="000000"/>
      </w:rPr>
    </w:pPr>
  </w:p>
  <w:p w14:paraId="1E778A8A" w14:textId="15719036" w:rsidR="0088578A" w:rsidRDefault="0088578A">
    <w:pPr>
      <w:pBdr>
        <w:top w:val="nil"/>
        <w:left w:val="nil"/>
        <w:bottom w:val="nil"/>
        <w:right w:val="nil"/>
        <w:between w:val="nil"/>
      </w:pBdr>
      <w:tabs>
        <w:tab w:val="center" w:pos="4513"/>
        <w:tab w:val="right" w:pos="9026"/>
      </w:tabs>
      <w:rPr>
        <w:color w:val="000000"/>
      </w:rPr>
    </w:pPr>
  </w:p>
  <w:p w14:paraId="40B62A3B" w14:textId="77777777" w:rsidR="002E2496" w:rsidRDefault="002E2496">
    <w:pPr>
      <w:pBdr>
        <w:top w:val="nil"/>
        <w:left w:val="nil"/>
        <w:bottom w:val="nil"/>
        <w:right w:val="nil"/>
        <w:between w:val="nil"/>
      </w:pBdr>
      <w:tabs>
        <w:tab w:val="center" w:pos="4513"/>
        <w:tab w:val="right" w:pos="9026"/>
      </w:tabs>
      <w:rPr>
        <w:color w:val="000000"/>
      </w:rPr>
    </w:pPr>
  </w:p>
  <w:p w14:paraId="0EE05868" w14:textId="77777777" w:rsidR="0088578A" w:rsidRDefault="0088578A">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632"/>
    <w:rsid w:val="000F2BB5"/>
    <w:rsid w:val="00154AE2"/>
    <w:rsid w:val="002E2496"/>
    <w:rsid w:val="003905A9"/>
    <w:rsid w:val="00413FA9"/>
    <w:rsid w:val="00493318"/>
    <w:rsid w:val="005A6D65"/>
    <w:rsid w:val="005A7E89"/>
    <w:rsid w:val="005F2DD6"/>
    <w:rsid w:val="00616667"/>
    <w:rsid w:val="00646E44"/>
    <w:rsid w:val="006E4D21"/>
    <w:rsid w:val="0072784D"/>
    <w:rsid w:val="00745D9E"/>
    <w:rsid w:val="007E3CA9"/>
    <w:rsid w:val="007E6E93"/>
    <w:rsid w:val="008274DD"/>
    <w:rsid w:val="0088578A"/>
    <w:rsid w:val="008B2518"/>
    <w:rsid w:val="00A4429F"/>
    <w:rsid w:val="00B11691"/>
    <w:rsid w:val="00BB52EF"/>
    <w:rsid w:val="00C01FD3"/>
    <w:rsid w:val="00C33275"/>
    <w:rsid w:val="00CB0AAA"/>
    <w:rsid w:val="00D06704"/>
    <w:rsid w:val="00E131E3"/>
    <w:rsid w:val="00EC0D35"/>
    <w:rsid w:val="00EF29E9"/>
    <w:rsid w:val="00F16E3C"/>
    <w:rsid w:val="00F32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77857D"/>
  <w15:docId w15:val="{EDC4061E-3F87-A04F-A2F3-03D0D73C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8C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325CA"/>
    <w:pPr>
      <w:ind w:left="720"/>
      <w:contextualSpacing/>
    </w:pPr>
  </w:style>
  <w:style w:type="paragraph" w:styleId="Header">
    <w:name w:val="header"/>
    <w:basedOn w:val="Normal"/>
    <w:link w:val="HeaderChar"/>
    <w:uiPriority w:val="99"/>
    <w:unhideWhenUsed/>
    <w:rsid w:val="00963689"/>
    <w:pPr>
      <w:tabs>
        <w:tab w:val="center" w:pos="4513"/>
        <w:tab w:val="right" w:pos="9026"/>
      </w:tabs>
    </w:pPr>
  </w:style>
  <w:style w:type="character" w:customStyle="1" w:styleId="HeaderChar">
    <w:name w:val="Header Char"/>
    <w:basedOn w:val="DefaultParagraphFont"/>
    <w:link w:val="Header"/>
    <w:uiPriority w:val="99"/>
    <w:rsid w:val="0096368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63689"/>
    <w:pPr>
      <w:tabs>
        <w:tab w:val="center" w:pos="4513"/>
        <w:tab w:val="right" w:pos="9026"/>
      </w:tabs>
    </w:pPr>
  </w:style>
  <w:style w:type="character" w:customStyle="1" w:styleId="FooterChar">
    <w:name w:val="Footer Char"/>
    <w:basedOn w:val="DefaultParagraphFont"/>
    <w:link w:val="Footer"/>
    <w:uiPriority w:val="99"/>
    <w:rsid w:val="00963689"/>
    <w:rPr>
      <w:rFonts w:ascii="Times New Roman" w:eastAsia="Times New Roman" w:hAnsi="Times New Roman" w:cs="Times New Roman"/>
      <w:sz w:val="24"/>
      <w:szCs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K8s0bUPWSpDEu8rscMo9mJRjpQ==">AMUW2mUwsijz6g4X5atqoQqNrkE/ljnzXJ0CpFM3hZI8NflNs4Pyn6ZkGhgpTJV+pKMh8i+m+wgP2UXt0jzcDzfglirJylkRfO8BvaBQ63qlVOnzveuehUU=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Care - Staff</dc:creator>
  <cp:lastModifiedBy>Kemi L Akinfie</cp:lastModifiedBy>
  <cp:revision>16</cp:revision>
  <dcterms:created xsi:type="dcterms:W3CDTF">2020-11-08T14:29:00Z</dcterms:created>
  <dcterms:modified xsi:type="dcterms:W3CDTF">2022-11-12T11:16:00Z</dcterms:modified>
</cp:coreProperties>
</file>